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6"/>
        <w:ind w:firstLine="0"/>
        <w:rPr>
          <w:rFonts w:eastAsia="黑体"/>
          <w:b/>
          <w:bCs/>
          <w:sz w:val="84"/>
          <w:shd w:val="clear" w:color="ffffff" w:fill="d9d9d9"/>
        </w:rPr>
      </w:pPr>
      <w:r>
        <w:rPr>
          <w:rFonts w:eastAsia="黑体"/>
          <w:b/>
          <w:bCs/>
          <w:sz w:val="84"/>
          <w:shd w:val="clear" w:color="ffffff" w:fill="d9d9d9"/>
        </w:rPr>
      </w:r>
      <w:r/>
    </w:p>
    <w:p>
      <w:pPr>
        <w:pStyle w:val="666"/>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 开 招 标 文 件</w:t>
      </w:r>
      <w:r/>
    </w:p>
    <w:p>
      <w:pPr>
        <w:pStyle w:val="666"/>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666"/>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666"/>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666"/>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920"/>
        <w:jc w:val="left"/>
        <w:rPr>
          <w:rFonts w:ascii="黑体" w:hAnsi="华文中宋" w:eastAsia="黑体"/>
          <w:bCs/>
          <w:sz w:val="32"/>
          <w:szCs w:val="32"/>
        </w:rPr>
      </w:pPr>
      <w:r>
        <w:rPr>
          <w:rFonts w:hint="eastAsia" w:ascii="黑体" w:hAnsi="华文中宋" w:eastAsia="黑体"/>
          <w:bCs/>
          <w:sz w:val="32"/>
          <w:szCs w:val="32"/>
        </w:rPr>
        <w:t xml:space="preserve">项目编号：JSZC-320200-WXJY-G2025-0025</w:t>
      </w:r>
      <w:r/>
    </w:p>
    <w:p>
      <w:pPr>
        <w:ind w:firstLine="1920"/>
        <w:jc w:val="left"/>
        <w:rPr>
          <w:rFonts w:ascii="黑体" w:hAnsi="华文中宋" w:eastAsia="黑体"/>
          <w:bCs/>
          <w:sz w:val="32"/>
          <w:szCs w:val="32"/>
        </w:rPr>
      </w:pPr>
      <w:r>
        <w:rPr>
          <w:rFonts w:hint="eastAsia" w:ascii="黑体" w:hAnsi="华文中宋" w:eastAsia="黑体"/>
          <w:bCs/>
          <w:sz w:val="32"/>
          <w:szCs w:val="32"/>
        </w:rPr>
        <w:t xml:space="preserve">项目名称：无锡学院公共基础教学部大学物理实验室更新建设项目</w:t>
      </w:r>
      <w:r/>
    </w:p>
    <w:p>
      <w:pPr>
        <w:ind w:firstLine="1920"/>
        <w:jc w:val="left"/>
        <w:rPr>
          <w:rFonts w:ascii="黑体" w:hAnsi="华文中宋" w:eastAsia="黑体"/>
          <w:bCs/>
          <w:sz w:val="32"/>
          <w:szCs w:val="32"/>
        </w:rPr>
      </w:pPr>
      <w:r>
        <w:rPr>
          <w:rFonts w:hint="eastAsia" w:ascii="黑体" w:hAnsi="华文中宋" w:eastAsia="黑体"/>
          <w:bCs/>
          <w:sz w:val="32"/>
          <w:szCs w:val="32"/>
        </w:rPr>
        <w:t xml:space="preserve">采 购 人：无锡学院</w:t>
      </w:r>
      <w:r/>
    </w:p>
    <w:p>
      <w:pPr>
        <w:jc w:val="center"/>
        <w:rPr>
          <w:rFonts w:ascii="黑体" w:hAnsi="华文中宋" w:eastAsia="黑体"/>
          <w:bCs/>
          <w:sz w:val="30"/>
          <w:szCs w:val="30"/>
        </w:rPr>
      </w:pPr>
      <w:r>
        <w:rPr>
          <w:rFonts w:ascii="黑体" w:hAnsi="华文中宋" w:eastAsia="黑体"/>
          <w:bCs/>
          <w:sz w:val="30"/>
          <w:szCs w:val="30"/>
        </w:rPr>
      </w:r>
      <w:r/>
    </w:p>
    <w:p>
      <w:pPr>
        <w:pStyle w:val="666"/>
        <w:ind w:firstLine="0"/>
        <w:jc w:val="center"/>
        <w:spacing w:before="0" w:after="0"/>
        <w:rPr>
          <w:rFonts w:ascii="宋体" w:hAnsi="宋体"/>
          <w:shd w:val="clear" w:color="ffffff" w:fill="d9d9d9"/>
        </w:rPr>
      </w:pPr>
      <w:r>
        <w:rPr>
          <w:rFonts w:ascii="宋体" w:hAnsi="宋体"/>
          <w:shd w:val="clear" w:color="ffffff" w:fill="d9d9d9"/>
        </w:rPr>
      </w:r>
      <w:r/>
    </w:p>
    <w:p>
      <w:pPr>
        <w:pStyle w:val="666"/>
        <w:ind w:firstLine="0"/>
        <w:jc w:val="center"/>
        <w:spacing w:before="0" w:after="0"/>
        <w:rPr>
          <w:rFonts w:ascii="宋体" w:hAnsi="宋体"/>
          <w:shd w:val="clear" w:color="ffffff" w:fill="d9d9d9"/>
        </w:rPr>
      </w:pPr>
      <w:r>
        <w:rPr>
          <w:rFonts w:ascii="宋体" w:hAnsi="宋体"/>
          <w:shd w:val="clear" w:color="ffffff" w:fill="d9d9d9"/>
        </w:rPr>
      </w:r>
      <w:r/>
    </w:p>
    <w:p>
      <w:pPr>
        <w:pStyle w:val="666"/>
        <w:ind w:firstLine="0"/>
        <w:jc w:val="center"/>
        <w:spacing w:before="0" w:after="0"/>
        <w:rPr>
          <w:rFonts w:ascii="宋体" w:hAnsi="宋体"/>
          <w:shd w:val="clear" w:color="ffffff" w:fill="d9d9d9"/>
        </w:rPr>
      </w:pPr>
      <w:r>
        <w:rPr>
          <w:rFonts w:ascii="宋体" w:hAnsi="宋体"/>
          <w:shd w:val="clear" w:color="ffffff" w:fill="d9d9d9"/>
        </w:rPr>
      </w:r>
      <w:r/>
    </w:p>
    <w:p>
      <w:pPr>
        <w:pStyle w:val="666"/>
        <w:ind w:firstLine="0"/>
        <w:jc w:val="center"/>
        <w:spacing w:before="0" w:after="0"/>
        <w:rPr>
          <w:rFonts w:ascii="宋体" w:hAnsi="宋体"/>
          <w:sz w:val="32"/>
          <w:szCs w:val="32"/>
          <w:shd w:val="clear" w:color="ffffff" w:fill="d9d9d9"/>
        </w:rPr>
      </w:pPr>
      <w:r>
        <w:rPr>
          <w:rFonts w:hint="eastAsia" w:ascii="黑体" w:hAnsi="华文中宋" w:eastAsia="黑体"/>
          <w:bCs/>
          <w:sz w:val="32"/>
          <w:szCs w:val="32"/>
        </w:rPr>
        <w:t xml:space="preserve">采购代理机构：无锡市教育信息化和装备管理服务中心</w:t>
      </w:r>
      <w:r/>
    </w:p>
    <w:p>
      <w:pPr>
        <w:pStyle w:val="666"/>
        <w:ind w:firstLine="0"/>
        <w:jc w:val="center"/>
        <w:rPr>
          <w:rFonts w:ascii="黑体" w:hAnsi="华文中宋" w:eastAsia="黑体"/>
          <w:bCs/>
          <w:sz w:val="32"/>
          <w:szCs w:val="32"/>
        </w:rPr>
      </w:pPr>
      <w:r>
        <w:rPr>
          <w:rFonts w:hint="eastAsia" w:ascii="黑体" w:hAnsi="华文中宋" w:eastAsia="黑体"/>
          <w:bCs/>
          <w:sz w:val="32"/>
          <w:szCs w:val="32"/>
        </w:rPr>
        <w:t xml:space="preserve">二〇二五年十月</w:t>
      </w:r>
      <w:r/>
    </w:p>
    <w:p>
      <w:pPr>
        <w:pStyle w:val="666"/>
        <w:ind w:firstLine="0"/>
        <w:jc w:val="center"/>
        <w:rPr>
          <w:rFonts w:ascii="黑体" w:hAnsi="黑体" w:eastAsia="黑体"/>
          <w:sz w:val="36"/>
          <w:szCs w:val="36"/>
        </w:rPr>
        <w:sectPr>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16938516"/>
      <w:r/>
      <w:bookmarkStart w:id="3" w:name="_Toc20823272"/>
      <w:r/>
      <w:bookmarkStart w:id="4" w:name="_Toc513029200"/>
      <w:r/>
      <w:bookmarkStart w:id="5" w:name="_Toc479757206"/>
      <w:r/>
      <w:r/>
    </w:p>
    <w:p>
      <w:pPr>
        <w:pStyle w:val="666"/>
        <w:ind w:firstLine="0"/>
        <w:jc w:val="center"/>
        <w:rPr>
          <w:rFonts w:ascii="黑体" w:hAnsi="黑体" w:eastAsia="黑体"/>
          <w:sz w:val="36"/>
          <w:szCs w:val="36"/>
        </w:rPr>
      </w:pPr>
      <w:r>
        <w:rPr>
          <w:rFonts w:hint="eastAsia" w:ascii="黑体" w:hAnsi="黑体" w:eastAsia="黑体"/>
          <w:sz w:val="36"/>
          <w:szCs w:val="36"/>
        </w:rPr>
        <w:t xml:space="preserve">总  目  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1"/>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1"/>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1"/>
        </w:numPr>
        <w:spacing w:line="720" w:lineRule="auto"/>
        <w:rPr>
          <w:rFonts w:ascii="宋体" w:hAnsi="宋体"/>
          <w:sz w:val="30"/>
          <w:szCs w:val="30"/>
        </w:rPr>
        <w:outlineLvl w:val="0"/>
      </w:pPr>
      <w:r>
        <w:rPr>
          <w:rFonts w:hint="eastAsia" w:ascii="宋体" w:hAnsi="宋体"/>
          <w:sz w:val="30"/>
          <w:szCs w:val="30"/>
        </w:rPr>
        <w:t xml:space="preserve">合同文本----------------------------------（21）</w:t>
      </w:r>
      <w:r/>
    </w:p>
    <w:p>
      <w:pPr>
        <w:numPr>
          <w:ilvl w:val="0"/>
          <w:numId w:val="1"/>
        </w:numPr>
        <w:spacing w:line="720" w:lineRule="auto"/>
        <w:rPr>
          <w:rFonts w:ascii="宋体" w:hAnsi="宋体"/>
          <w:sz w:val="30"/>
          <w:szCs w:val="30"/>
        </w:rPr>
        <w:outlineLvl w:val="0"/>
      </w:pPr>
      <w:r>
        <w:rPr>
          <w:rFonts w:hint="eastAsia" w:ascii="宋体" w:hAnsi="宋体"/>
          <w:sz w:val="30"/>
          <w:szCs w:val="30"/>
        </w:rPr>
        <w:t xml:space="preserve">采购需求----------------------------------（26）</w:t>
      </w:r>
      <w:r/>
    </w:p>
    <w:p>
      <w:pPr>
        <w:numPr>
          <w:ilvl w:val="0"/>
          <w:numId w:val="1"/>
        </w:numPr>
        <w:spacing w:line="720" w:lineRule="auto"/>
        <w:rPr>
          <w:rFonts w:ascii="宋体" w:hAnsi="宋体"/>
          <w:sz w:val="30"/>
          <w:szCs w:val="30"/>
        </w:rPr>
        <w:outlineLvl w:val="0"/>
      </w:pPr>
      <w:r>
        <w:rPr>
          <w:rFonts w:hint="eastAsia" w:ascii="宋体" w:hAnsi="宋体"/>
          <w:sz w:val="30"/>
          <w:szCs w:val="30"/>
        </w:rPr>
        <w:t xml:space="preserve">评标方法与评标标准------------------------（34）</w:t>
      </w:r>
      <w:r/>
    </w:p>
    <w:p>
      <w:pPr>
        <w:numPr>
          <w:ilvl w:val="0"/>
          <w:numId w:val="1"/>
        </w:numPr>
        <w:spacing w:line="720" w:lineRule="auto"/>
        <w:rPr>
          <w:rFonts w:ascii="宋体" w:hAnsi="宋体"/>
          <w:sz w:val="30"/>
          <w:szCs w:val="30"/>
        </w:rPr>
        <w:outlineLvl w:val="0"/>
      </w:pPr>
      <w:r>
        <w:rPr>
          <w:rFonts w:hint="eastAsia" w:ascii="宋体" w:hAnsi="宋体"/>
          <w:sz w:val="30"/>
          <w:szCs w:val="30"/>
        </w:rPr>
        <w:t xml:space="preserve">投标文件内容与格式------------------------（41）</w:t>
      </w:r>
      <w:r/>
    </w:p>
    <w:p>
      <w:pPr>
        <w:jc w:val="center"/>
        <w:spacing w:line="500" w:lineRule="exact"/>
        <w:tabs>
          <w:tab w:val="left" w:pos="1440" w:leader="none"/>
        </w:tabs>
        <w:rPr>
          <w:rFonts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受无锡学院的委托，无锡市教育信息化和装备管理服务中心就无锡学院公共基础教学部大学物理实验室更新建设项目（JSZC-320200-WXJY-G2025-0025）进行公开招标采购，欢迎符合条件的供应商投标。</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无锡学院公共基础教学部大学物理实验室更新建设项目的潜在投标人应在“江苏政府采购网”自行浏览招标文件，如有投标意向须在本招标文件有效获取期内通过登录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sz w:val="24"/>
          <w:szCs w:val="24"/>
          <w:highlight w:val="none"/>
        </w:rPr>
        <w:t xml:space="preserve">2025年11月25日09点30分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649"/>
        <w:ind w:firstLine="452"/>
        <w:keepLines w:val="0"/>
        <w:keepNext w:val="0"/>
        <w:spacing w:before="0" w:after="0" w:line="500" w:lineRule="exact"/>
        <w:rPr>
          <w:sz w:val="30"/>
          <w:szCs w:val="30"/>
          <w:highlight w:val="none"/>
          <w:lang w:eastAsia="zh-CN"/>
        </w:rPr>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项目编号：JSZC-320200-WXJY-G2025-0025</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项目名称：无锡学院公共基础教学部大学物理实验室更新建设项目</w:t>
      </w:r>
      <w:bookmarkEnd w:id="11"/>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项目预算金额：63</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68万元</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项目最高限价：63</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68万元</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采购需求：详见招标文件第四章《</w:t>
      </w:r>
      <w:r>
        <w:rPr>
          <w:rFonts w:hint="eastAsia" w:ascii="宋体" w:hAnsi="宋体" w:cs="宋体"/>
          <w:sz w:val="24"/>
          <w:szCs w:val="24"/>
          <w:highlight w:val="none"/>
        </w:rPr>
        <w:t xml:space="preserve">采购需求》</w:t>
      </w:r>
      <w:r/>
    </w:p>
    <w:p>
      <w:pPr>
        <w:ind w:firstLine="480"/>
        <w:spacing w:line="500" w:lineRule="exact"/>
        <w:rPr>
          <w:rFonts w:ascii="宋体" w:hAnsi="宋体" w:cs="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合同履行期限：</w:t>
      </w:r>
      <w:r>
        <w:rPr>
          <w:rFonts w:hint="eastAsia" w:ascii="宋体" w:hAnsi="宋体" w:cs="宋体"/>
          <w:sz w:val="24"/>
          <w:szCs w:val="24"/>
          <w:highlight w:val="none"/>
        </w:rPr>
        <w:t xml:space="preserve">详见招标文件第四章《采购需求》</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本项目所属行业：工业</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本项目专门面向中小企业</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9</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本项目不接受联合体投标。</w:t>
      </w:r>
      <w:r/>
    </w:p>
    <w:p>
      <w:pPr>
        <w:pStyle w:val="649"/>
        <w:ind w:firstLine="452"/>
        <w:keepLines w:val="0"/>
        <w:keepNext w:val="0"/>
        <w:spacing w:before="0" w:after="0" w:line="500" w:lineRule="exact"/>
        <w:rPr>
          <w:sz w:val="30"/>
          <w:szCs w:val="30"/>
          <w:highlight w:val="none"/>
          <w:lang w:eastAsia="zh-CN"/>
        </w:rPr>
      </w:pPr>
      <w:r/>
      <w:bookmarkStart w:id="12" w:name="_Toc35393791"/>
      <w:r/>
      <w:bookmarkStart w:id="13" w:name="_Toc35393622"/>
      <w:r/>
      <w:bookmarkStart w:id="14" w:name="_Toc28359080"/>
      <w:r/>
      <w:bookmarkStart w:id="15" w:name="_Toc28359003"/>
      <w:r/>
      <w:bookmarkStart w:id="16" w:name="_Toc38985264"/>
      <w:r>
        <w:rPr>
          <w:rFonts w:hint="eastAsia"/>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highlight w:val="none"/>
        </w:rPr>
      </w:pPr>
      <w:r/>
      <w:bookmarkStart w:id="17" w:name="_Toc35393623"/>
      <w:r/>
      <w:bookmarkStart w:id="18" w:name="_Toc28359081"/>
      <w:r/>
      <w:bookmarkStart w:id="19" w:name="_Toc38985265"/>
      <w:r/>
      <w:bookmarkStart w:id="20" w:name="_Toc28359004"/>
      <w:r/>
      <w:bookmarkStart w:id="21" w:name="_Toc35393792"/>
      <w:r>
        <w:rPr>
          <w:rFonts w:hint="eastAsia" w:ascii="宋体" w:hAnsi="宋体"/>
          <w:sz w:val="24"/>
          <w:szCs w:val="24"/>
          <w:highlight w:val="none"/>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满足《中华人民共和国政府采购法》第二十二条规定；</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在“信用中国”网站（www</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creditchina</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gov</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cn）、中国政府采购网（www</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ccgp</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gov</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sz w:val="24"/>
          <w:szCs w:val="24"/>
          <w:highlight w:val="none"/>
          <w:u w:val="single"/>
        </w:rPr>
      </w:pPr>
      <w:r>
        <w:rPr>
          <w:rFonts w:hint="eastAsia" w:ascii="宋体" w:hAnsi="宋体"/>
          <w:sz w:val="24"/>
          <w:szCs w:val="24"/>
          <w:highlight w:val="none"/>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落实政府采购政策需满足的资格要求：</w:t>
      </w:r>
      <w:r>
        <w:rPr>
          <w:rFonts w:hint="eastAsia" w:ascii="宋体" w:hAnsi="宋体" w:cs="宋体"/>
          <w:sz w:val="24"/>
          <w:szCs w:val="24"/>
          <w:highlight w:val="none"/>
        </w:rPr>
        <w:t xml:space="preserve">供应商为中型企业/小型企业/微型企业（监狱企业/残疾人福利性单位视同小微企业）</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本项目的特定资格要求：无</w:t>
      </w:r>
      <w:r/>
    </w:p>
    <w:p>
      <w:pPr>
        <w:pStyle w:val="649"/>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highlight w:val="none"/>
        </w:rPr>
        <w:t xml:space="preserve"> </w:t>
      </w:r>
      <w:r>
        <w:rPr>
          <w:rFonts w:hint="eastAsia" w:ascii="宋体" w:hAnsi="宋体" w:cs="宋体"/>
          <w:sz w:val="24"/>
          <w:szCs w:val="24"/>
          <w:highlight w:val="none"/>
        </w:rPr>
        <w:t xml:space="preserve">时间：</w:t>
      </w:r>
      <w:r>
        <w:rPr>
          <w:rFonts w:hint="eastAsia" w:ascii="宋体" w:hAnsi="宋体"/>
          <w:sz w:val="24"/>
          <w:szCs w:val="24"/>
          <w:highlight w:val="none"/>
        </w:rPr>
        <w:t xml:space="preserve">本招标文件有效获取期</w:t>
      </w:r>
      <w:r>
        <w:rPr>
          <w:rFonts w:hint="eastAsia" w:ascii="宋体" w:hAnsi="宋体" w:cs="宋体"/>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p>
    <w:p>
      <w:pPr>
        <w:ind w:firstLine="540"/>
        <w:spacing w:line="500" w:lineRule="exact"/>
        <w:rPr>
          <w:rStyle w:val="665"/>
          <w:highlight w:val="none"/>
        </w:rPr>
      </w:pPr>
      <w:r>
        <w:rPr>
          <w:rFonts w:hint="eastAsia" w:ascii="宋体" w:hAnsi="宋体"/>
          <w:bCs/>
          <w:sz w:val="24"/>
          <w:szCs w:val="24"/>
          <w:highlight w:val="none"/>
        </w:rPr>
        <w:t xml:space="preserve">3</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方式：请有投标意向的供应商在招标文件有效获取期内及时至</w:t>
      </w:r>
      <w:r>
        <w:rPr>
          <w:rFonts w:ascii="宋体" w:hAnsi="宋体"/>
          <w:sz w:val="24"/>
          <w:szCs w:val="24"/>
          <w:highlight w:val="none"/>
        </w:rPr>
        <w:t xml:space="preserve">“江苏省政府采购（苏采云）平台”获取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sz w:val="24"/>
          <w:szCs w:val="24"/>
          <w:highlight w:val="none"/>
        </w:rPr>
        <w:t xml:space="preserve">“江苏省政府采购（苏采云）平台”获取的</w:t>
      </w:r>
      <w:r>
        <w:rPr>
          <w:rFonts w:hint="eastAsia" w:ascii="宋体" w:hAnsi="宋体"/>
          <w:bCs/>
          <w:sz w:val="24"/>
          <w:szCs w:val="24"/>
          <w:highlight w:val="none"/>
        </w:rPr>
        <w:t xml:space="preserve">招标文件，视为依法获取的招标文件。</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4</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售价：本项目招标文件免费。</w:t>
      </w:r>
      <w:r/>
    </w:p>
    <w:p>
      <w:pPr>
        <w:pStyle w:val="649"/>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四、提交投标文件</w:t>
      </w:r>
      <w:bookmarkEnd w:id="22"/>
      <w:r/>
      <w:bookmarkEnd w:id="23"/>
      <w:r>
        <w:rPr>
          <w:rFonts w:hint="eastAsia"/>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时间：</w:t>
      </w:r>
      <w:r>
        <w:rPr>
          <w:rFonts w:hint="eastAsia" w:ascii="宋体" w:hAnsi="宋体"/>
          <w:sz w:val="24"/>
          <w:szCs w:val="24"/>
          <w:highlight w:val="none"/>
        </w:rPr>
        <w:t xml:space="preserve">2025年11月25日</w:t>
      </w:r>
      <w:r>
        <w:rPr>
          <w:rFonts w:hint="eastAsia" w:ascii="宋体" w:hAnsi="宋体"/>
          <w:bCs/>
          <w:sz w:val="24"/>
          <w:szCs w:val="24"/>
          <w:highlight w:val="none"/>
        </w:rPr>
        <w:t xml:space="preserve">09点30分（北京时间）</w:t>
      </w:r>
      <w:r/>
    </w:p>
    <w:p>
      <w:pPr>
        <w:ind w:firstLine="480"/>
        <w:spacing w:line="500" w:lineRule="exact"/>
        <w:rPr>
          <w:rFonts w:ascii="宋体" w:hAnsi="宋体"/>
          <w:bCs/>
          <w:sz w:val="24"/>
          <w:szCs w:val="24"/>
          <w:u w:val="single"/>
        </w:rPr>
      </w:pPr>
      <w:r>
        <w:rPr>
          <w:rFonts w:hint="eastAsia" w:ascii="宋体" w:hAnsi="宋体"/>
          <w:sz w:val="24"/>
          <w:szCs w:val="24"/>
          <w:highlight w:val="none"/>
        </w:rPr>
        <w:t xml:space="preserve">2</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w:t>
      </w:r>
      <w:r>
        <w:rPr>
          <w:rFonts w:hint="eastAsia" w:ascii="宋体" w:hAnsi="宋体"/>
          <w:sz w:val="24"/>
          <w:szCs w:val="24"/>
        </w:rPr>
        <w:t xml:space="preserve">开标大厅。</w:t>
      </w:r>
      <w:r/>
    </w:p>
    <w:p>
      <w:pPr>
        <w:pStyle w:val="649"/>
        <w:ind w:firstLine="452"/>
        <w:keepLines w:val="0"/>
        <w:keepNext w:val="0"/>
        <w:spacing w:before="0" w:after="0" w:line="500" w:lineRule="exact"/>
        <w:rPr>
          <w:sz w:val="30"/>
          <w:szCs w:val="30"/>
          <w:lang w:eastAsia="zh-CN"/>
        </w:rPr>
      </w:pPr>
      <w:r/>
      <w:bookmarkStart w:id="27" w:name="_Toc35393625"/>
      <w:r/>
      <w:bookmarkStart w:id="28" w:name="_Toc38985267"/>
      <w:r/>
      <w:bookmarkStart w:id="29" w:name="_Toc28359007"/>
      <w:r/>
      <w:bookmarkStart w:id="30" w:name="_Toc28359084"/>
      <w:r/>
      <w:bookmarkStart w:id="31" w:name="_Toc35393794"/>
      <w:r>
        <w:rPr>
          <w:rFonts w:hint="eastAsia"/>
          <w:sz w:val="30"/>
          <w:szCs w:val="30"/>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p>
    <w:p>
      <w:pPr>
        <w:pStyle w:val="649"/>
        <w:ind w:firstLine="452"/>
        <w:keepLines w:val="0"/>
        <w:keepNext w:val="0"/>
        <w:spacing w:before="0" w:after="0" w:line="500" w:lineRule="exact"/>
        <w:rPr>
          <w:sz w:val="30"/>
          <w:szCs w:val="30"/>
          <w:lang w:eastAsia="zh-CN"/>
        </w:rPr>
      </w:pPr>
      <w:r>
        <w:rPr>
          <w:rFonts w:hint="eastAsia"/>
          <w:sz w:val="30"/>
          <w:szCs w:val="30"/>
          <w:lang w:eastAsia="zh-CN"/>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49"/>
        <w:ind w:firstLine="452"/>
        <w:keepLines w:val="0"/>
        <w:keepNext w:val="0"/>
        <w:spacing w:before="0" w:after="0" w:line="500" w:lineRule="exact"/>
        <w:rPr>
          <w:sz w:val="30"/>
          <w:szCs w:val="30"/>
          <w:lang w:eastAsia="zh-CN"/>
        </w:rPr>
      </w:pPr>
      <w:r/>
      <w:bookmarkStart w:id="35" w:name="_Toc38985269"/>
      <w:r/>
      <w:bookmarkStart w:id="36" w:name="_Toc35393627"/>
      <w:r/>
      <w:bookmarkStart w:id="37" w:name="_Toc35393796"/>
      <w:r/>
      <w:bookmarkStart w:id="38" w:name="_Toc28359085"/>
      <w:r/>
      <w:bookmarkStart w:id="39" w:name="_Toc28359008"/>
      <w:r>
        <w:rPr>
          <w:rFonts w:hint="eastAsia"/>
          <w:sz w:val="30"/>
          <w:szCs w:val="30"/>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采购人信息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称：无锡学院</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址：无锡藕塘职教园源兴路15</w:t>
      </w:r>
      <w:r>
        <w:t xml:space="preserve">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lang w:eastAsia="zh-CN"/>
        </w:rPr>
        <w:t xml:space="preserve">.</w:t>
      </w:r>
      <w:r>
        <w:rPr>
          <w:rFonts w:hint="eastAsia" w:ascii="宋体" w:hAnsi="宋体" w:cs="宋体"/>
          <w:sz w:val="24"/>
          <w:szCs w:val="24"/>
        </w:rPr>
        <w:t xml:space="preserve">采购代理机构信息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称：无锡市教育信息化和装备管理服务中心</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址：无锡市学前街2</w:t>
      </w:r>
      <w:r>
        <w:rPr>
          <w:rFonts w:ascii="宋体" w:hAnsi="宋体" w:cs="宋体"/>
          <w:sz w:val="24"/>
          <w:szCs w:val="24"/>
        </w:rPr>
        <w:t xml:space="preserve">7</w:t>
      </w:r>
      <w:r>
        <w:rPr>
          <w:rFonts w:hint="eastAsia" w:ascii="宋体" w:hAnsi="宋体" w:cs="宋体"/>
          <w:sz w:val="24"/>
          <w:szCs w:val="24"/>
        </w:rPr>
        <w:t xml:space="preserve">号4楼</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w:t>
      </w:r>
      <w:r>
        <w:rPr>
          <w:rFonts w:hint="eastAsia" w:ascii="宋体" w:hAnsi="宋体" w:cs="宋体"/>
          <w:sz w:val="24"/>
          <w:szCs w:val="24"/>
        </w:rPr>
        <w:t xml:space="preserve">项目联系方式</w:t>
      </w:r>
      <w:r/>
    </w:p>
    <w:p>
      <w:pPr>
        <w:ind w:firstLine="480"/>
        <w:spacing w:line="500" w:lineRule="exact"/>
        <w:rPr>
          <w:rFonts w:ascii="宋体" w:hAnsi="宋体" w:cs="宋体"/>
          <w:sz w:val="24"/>
          <w:szCs w:val="24"/>
          <w:highlight w:val="none"/>
        </w:rPr>
      </w:pPr>
      <w:r>
        <w:rPr>
          <w:rFonts w:hint="eastAsia" w:ascii="宋体" w:hAnsi="宋体" w:cs="宋体"/>
          <w:sz w:val="24"/>
          <w:szCs w:val="24"/>
        </w:rPr>
        <w:t xml:space="preserve">采购人项目咨询联系人：</w:t>
      </w:r>
      <w:r>
        <w:rPr>
          <w:rFonts w:hint="eastAsia" w:ascii="宋体" w:hAnsi="宋体" w:cs="宋体"/>
          <w:color w:val="000000"/>
          <w:sz w:val="24"/>
          <w:szCs w:val="24"/>
          <w:highlight w:val="none"/>
        </w:rPr>
        <w:t xml:space="preserve">江敏；电话：0510-805600</w:t>
      </w:r>
      <w:r>
        <w:rPr>
          <w:rFonts w:ascii="宋体" w:hAnsi="宋体" w:cs="宋体"/>
          <w:color w:val="000000"/>
          <w:sz w:val="24"/>
          <w:szCs w:val="24"/>
          <w:highlight w:val="none"/>
        </w:rPr>
        <w:t xml:space="preserve">81</w:t>
      </w:r>
      <w:r/>
    </w:p>
    <w:p>
      <w:pPr>
        <w:ind w:firstLine="480"/>
        <w:spacing w:line="500" w:lineRule="exact"/>
        <w:rPr>
          <w:rFonts w:ascii="宋体" w:hAnsi="宋体" w:cs="宋体"/>
          <w:sz w:val="24"/>
          <w:szCs w:val="24"/>
        </w:rPr>
      </w:pPr>
      <w:r>
        <w:rPr>
          <w:rFonts w:hint="eastAsia" w:ascii="宋体" w:hAnsi="宋体" w:cs="宋体"/>
          <w:sz w:val="24"/>
          <w:szCs w:val="24"/>
        </w:rPr>
        <w:t xml:space="preserve">采购人质疑受理联系人：</w:t>
      </w:r>
      <w:r>
        <w:rPr>
          <w:rFonts w:hint="eastAsia" w:ascii="宋体" w:hAnsi="宋体" w:cs="宋体"/>
          <w:color w:val="000000"/>
          <w:sz w:val="24"/>
          <w:szCs w:val="24"/>
        </w:rPr>
        <w:t xml:space="preserve">苏俊亮；电话：0510-805600</w:t>
      </w:r>
      <w:r>
        <w:rPr>
          <w:rFonts w:ascii="宋体" w:hAnsi="宋体" w:cs="宋体"/>
          <w:color w:val="000000"/>
          <w:sz w:val="24"/>
          <w:szCs w:val="24"/>
        </w:rPr>
        <w:t xml:space="preserve">86</w:t>
      </w:r>
      <w:r/>
    </w:p>
    <w:p>
      <w:pPr>
        <w:ind w:firstLine="480"/>
        <w:spacing w:line="500" w:lineRule="exact"/>
        <w:rPr>
          <w:rFonts w:ascii="宋体" w:hAnsi="宋体" w:cs="宋体"/>
          <w:sz w:val="24"/>
          <w:szCs w:val="24"/>
        </w:rPr>
      </w:pPr>
      <w:r>
        <w:rPr>
          <w:rFonts w:hint="eastAsia" w:ascii="宋体" w:hAnsi="宋体" w:cs="宋体"/>
          <w:sz w:val="24"/>
          <w:szCs w:val="24"/>
        </w:rPr>
        <w:t xml:space="preserve">无锡市教育信息化和装备管理服务中心项目联系人：陈旻晔；电话：0510-</w:t>
      </w:r>
      <w:r>
        <w:rPr>
          <w:rFonts w:ascii="宋体" w:hAnsi="宋体" w:cs="宋体"/>
          <w:sz w:val="24"/>
          <w:szCs w:val="24"/>
        </w:rPr>
        <w:t xml:space="preserve">82730672</w:t>
      </w:r>
      <w:r/>
    </w:p>
    <w:p>
      <w:pPr>
        <w:pStyle w:val="649"/>
        <w:ind w:firstLine="452"/>
        <w:keepLines w:val="0"/>
        <w:keepNext w:val="0"/>
        <w:spacing w:before="0" w:after="0" w:line="500" w:lineRule="exact"/>
        <w:rPr>
          <w:sz w:val="30"/>
          <w:szCs w:val="30"/>
          <w:lang w:eastAsia="zh-CN"/>
        </w:rPr>
      </w:pPr>
      <w:r>
        <w:rPr>
          <w:rFonts w:hint="eastAsia"/>
          <w:sz w:val="30"/>
          <w:szCs w:val="30"/>
          <w:lang w:eastAsia="zh-CN"/>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w:t>
      </w:r>
      <w:r>
        <w:rPr>
          <w:rFonts w:ascii="宋体" w:hAnsi="宋体"/>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w:t>
      </w:r>
      <w:r>
        <w:rPr>
          <w:rFonts w:hint="eastAsia" w:ascii="宋体" w:hAnsi="宋体"/>
          <w:sz w:val="24"/>
          <w:szCs w:val="24"/>
          <w:lang w:eastAsia="zh-CN"/>
        </w:rPr>
        <w:t xml:space="preserve">.</w:t>
      </w:r>
      <w:r>
        <w:rPr>
          <w:rFonts w:hint="eastAsia" w:ascii="宋体" w:hAnsi="宋体"/>
          <w:sz w:val="24"/>
          <w:szCs w:val="24"/>
        </w:rPr>
        <w:t xml:space="preserve">jsczt</w:t>
      </w:r>
      <w:r>
        <w:rPr>
          <w:rFonts w:hint="eastAsia" w:ascii="宋体" w:hAnsi="宋体"/>
          <w:sz w:val="24"/>
          <w:szCs w:val="24"/>
          <w:lang w:eastAsia="zh-CN"/>
        </w:rPr>
        <w:t xml:space="preserve">.</w:t>
      </w:r>
      <w:r>
        <w:rPr>
          <w:rFonts w:hint="eastAsia" w:ascii="宋体" w:hAnsi="宋体"/>
          <w:sz w:val="24"/>
          <w:szCs w:val="24"/>
        </w:rPr>
        <w:t xml:space="preserve">cn/进入界面。</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w:t>
      </w:r>
      <w:r>
        <w:rPr>
          <w:rFonts w:hint="eastAsia" w:ascii="宋体" w:hAnsi="宋体"/>
          <w:sz w:val="24"/>
          <w:szCs w:val="24"/>
          <w:lang w:eastAsia="zh-CN"/>
        </w:rPr>
        <w:t xml:space="preserve">.</w:t>
      </w:r>
      <w:r>
        <w:rPr>
          <w:rFonts w:ascii="宋体" w:hAnsi="宋体"/>
          <w:sz w:val="24"/>
          <w:szCs w:val="24"/>
        </w:rPr>
        <w:t xml:space="preserve">com/help/help</w:t>
      </w:r>
      <w:r>
        <w:rPr>
          <w:rFonts w:hint="eastAsia" w:ascii="宋体" w:hAnsi="宋体"/>
          <w:sz w:val="24"/>
          <w:szCs w:val="24"/>
          <w:lang w:eastAsia="zh-CN"/>
        </w:rPr>
        <w:t xml:space="preserve">.</w:t>
      </w:r>
      <w:r>
        <w:rPr>
          <w:rFonts w:ascii="宋体" w:hAnsi="宋体"/>
          <w:sz w:val="24"/>
          <w:szCs w:val="24"/>
        </w:rPr>
        <w:t xml:space="preserve">html。</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w:t>
      </w:r>
      <w:r>
        <w:rPr>
          <w:rFonts w:hint="eastAsia" w:ascii="宋体" w:hAnsi="宋体"/>
          <w:sz w:val="24"/>
          <w:szCs w:val="24"/>
        </w:rPr>
        <w:t xml:space="preserve">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lang w:eastAsia="zh-CN"/>
        </w:rPr>
        <w:t xml:space="preserve">.</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hint="eastAsia"/>
        </w:rPr>
        <w:fldChar w:fldCharType="begin"/>
      </w:r>
      <w:r>
        <w:instrText xml:space="preserve"> HYPERLINK "http://cz.wuxi.gov.cn/doc/2023/10/11/4080287.shtml" \t "_blank" </w:instrText>
      </w:r>
      <w:r>
        <w:rPr>
          <w:rFonts w:hint="eastAsia"/>
        </w:rPr>
        <w:fldChar w:fldCharType="separate"/>
      </w:r>
      <w:r>
        <w:rPr>
          <w:rFonts w:hint="eastAsia" w:ascii="宋体" w:hAnsi="宋体"/>
          <w:sz w:val="24"/>
          <w:szCs w:val="24"/>
        </w:rPr>
        <w:t xml:space="preserve">“苏采云”系统供应商操作手册</w:t>
      </w:r>
      <w:r>
        <w:rPr>
          <w:rFonts w:hint="eastAsia" w:ascii="宋体" w:hAnsi="宋体"/>
          <w:sz w:val="24"/>
          <w:szCs w:val="24"/>
        </w:rPr>
        <w:fldChar w:fldCharType="end"/>
      </w:r>
      <w:r>
        <w:rPr>
          <w:rFonts w:hint="eastAsia"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w:t>
      </w:r>
      <w:r>
        <w:rPr>
          <w:rFonts w:hint="eastAsia" w:ascii="宋体" w:hAnsi="宋体"/>
          <w:sz w:val="24"/>
          <w:szCs w:val="24"/>
          <w:lang w:eastAsia="zh-CN"/>
        </w:rPr>
        <w:t xml:space="preserve">.</w:t>
      </w:r>
      <w:r>
        <w:rPr>
          <w:rFonts w:hint="eastAsia" w:ascii="宋体" w:hAnsi="宋体"/>
          <w:sz w:val="24"/>
          <w:szCs w:val="24"/>
        </w:rPr>
        <w:t xml:space="preserve">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（三）有关本次采购的事项若存在变动或修改，敬请及时关注无锡市教育信息化和装备管理服务中心在“江苏政府采购网”发布的更正公告。</w:t>
      </w:r>
      <w:r/>
    </w:p>
    <w:p>
      <w:pPr>
        <w:ind w:firstLine="480"/>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649"/>
        <w:ind w:firstLine="452"/>
        <w:keepLines w:val="0"/>
        <w:keepNext w:val="0"/>
        <w:spacing w:before="0" w:after="0" w:line="500" w:lineRule="exact"/>
        <w:rPr>
          <w:sz w:val="30"/>
          <w:szCs w:val="30"/>
          <w:lang w:eastAsia="zh-CN"/>
        </w:rPr>
      </w:pPr>
      <w:r/>
      <w:bookmarkStart w:id="47" w:name="_Toc16938519"/>
      <w:r/>
      <w:bookmarkStart w:id="48" w:name="_Toc20823275"/>
      <w:r/>
      <w:bookmarkStart w:id="49" w:name="_Toc120614214"/>
      <w:r/>
      <w:bookmarkStart w:id="50" w:name="_Toc513029203"/>
      <w:r>
        <w:rPr>
          <w:rFonts w:hint="eastAsia"/>
          <w:sz w:val="30"/>
          <w:szCs w:val="30"/>
          <w:lang w:eastAsia="zh-CN"/>
        </w:rPr>
        <w:t xml:space="preserve">一、总则</w:t>
      </w:r>
      <w:bookmarkEnd w:id="47"/>
      <w:r/>
      <w:bookmarkEnd w:id="48"/>
      <w:r/>
      <w:bookmarkEnd w:id="49"/>
      <w:r/>
      <w:bookmarkEnd w:id="50"/>
      <w:r/>
      <w:r/>
    </w:p>
    <w:p>
      <w:pPr>
        <w:pStyle w:val="650"/>
        <w:ind w:firstLine="422"/>
        <w:keepLines w:val="0"/>
        <w:keepNext w:val="0"/>
        <w:spacing w:before="0" w:after="0" w:line="500" w:lineRule="exact"/>
        <w:rPr>
          <w:rFonts w:ascii="宋体" w:hAnsi="宋体" w:eastAsia="宋体"/>
          <w:bCs w:val="0"/>
          <w:lang w:eastAsia="zh-CN"/>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lang w:eastAsia="zh-CN"/>
        </w:rPr>
        <w:t xml:space="preserve">1.招标方式</w:t>
      </w:r>
      <w:bookmarkEnd w:id="52"/>
      <w:r/>
      <w:bookmarkEnd w:id="53"/>
      <w:r/>
      <w:bookmarkEnd w:id="54"/>
      <w:r/>
      <w:r/>
    </w:p>
    <w:p>
      <w:pPr>
        <w:ind w:firstLine="480"/>
        <w:spacing w:line="500" w:lineRule="exact"/>
        <w:rPr>
          <w:rFonts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1本次招标采取公开招标方式，本招标文件仅适用于招标公告中所述项目。</w:t>
      </w:r>
      <w:r/>
    </w:p>
    <w:p>
      <w:pPr>
        <w:pStyle w:val="650"/>
        <w:ind w:firstLine="422"/>
        <w:keepLines w:val="0"/>
        <w:keepNext w:val="0"/>
        <w:spacing w:before="0" w:after="0" w:line="500" w:lineRule="exact"/>
        <w:rPr>
          <w:rFonts w:ascii="宋体" w:hAnsi="宋体" w:eastAsia="宋体"/>
          <w:bCs w:val="0"/>
          <w:lang w:eastAsia="zh-CN"/>
        </w:rPr>
      </w:pPr>
      <w:r/>
      <w:bookmarkStart w:id="55" w:name="_Toc16938521"/>
      <w:r/>
      <w:bookmarkStart w:id="56" w:name="_Toc513029205"/>
      <w:r/>
      <w:bookmarkStart w:id="57" w:name="_Toc20823277"/>
      <w:r>
        <w:rPr>
          <w:rFonts w:hint="eastAsia" w:ascii="宋体" w:hAnsi="宋体" w:eastAsia="宋体"/>
          <w:bCs w:val="0"/>
          <w:lang w:eastAsia="zh-CN"/>
        </w:rPr>
        <w:t xml:space="preserve">2</w:t>
      </w:r>
      <w:bookmarkEnd w:id="55"/>
      <w:r/>
      <w:bookmarkEnd w:id="56"/>
      <w:r/>
      <w:bookmarkEnd w:id="57"/>
      <w:r>
        <w:rPr>
          <w:rFonts w:hint="eastAsia" w:ascii="宋体" w:hAnsi="宋体" w:eastAsia="宋体"/>
          <w:bCs w:val="0"/>
          <w:lang w:eastAsia="zh-CN"/>
        </w:rPr>
        <w:t xml:space="preserve">.采购人、采购代理机构、投标人、联合体</w:t>
      </w:r>
      <w:r/>
    </w:p>
    <w:p>
      <w:pPr>
        <w:ind w:firstLine="48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50"/>
        <w:ind w:firstLine="422"/>
        <w:keepLines w:val="0"/>
        <w:keepNext w:val="0"/>
        <w:spacing w:before="0" w:after="0" w:line="500" w:lineRule="exact"/>
        <w:rPr>
          <w:rFonts w:ascii="宋体" w:hAnsi="宋体" w:eastAsia="宋体"/>
          <w:bCs w:val="0"/>
          <w:lang w:eastAsia="zh-CN"/>
        </w:rPr>
      </w:pPr>
      <w:r/>
      <w:bookmarkStart w:id="58" w:name="_Toc513029206"/>
      <w:r/>
      <w:bookmarkStart w:id="59" w:name="_Toc20823278"/>
      <w:r/>
      <w:bookmarkStart w:id="60" w:name="_Toc16938522"/>
      <w:r>
        <w:rPr>
          <w:rFonts w:hint="eastAsia" w:ascii="宋体" w:hAnsi="宋体" w:eastAsia="宋体"/>
          <w:bCs w:val="0"/>
          <w:lang w:eastAsia="zh-CN"/>
        </w:rPr>
        <w:t xml:space="preserve">3.适用法律</w:t>
      </w:r>
      <w:bookmarkEnd w:id="58"/>
      <w:r/>
      <w:bookmarkEnd w:id="59"/>
      <w:r/>
      <w:bookmarkEnd w:id="60"/>
      <w:r/>
      <w:r/>
    </w:p>
    <w:p>
      <w:pPr>
        <w:ind w:firstLine="480"/>
        <w:spacing w:line="500" w:lineRule="exact"/>
        <w:rPr>
          <w:rFonts w:ascii="宋体" w:hAnsi="宋体"/>
          <w:sz w:val="24"/>
        </w:rPr>
      </w:pPr>
      <w:r>
        <w:rPr>
          <w:rFonts w:hint="eastAsia" w:ascii="宋体" w:hAnsi="宋体"/>
          <w:sz w:val="24"/>
        </w:rPr>
        <w:t xml:space="preserve">3</w:t>
      </w:r>
      <w:r>
        <w:rPr>
          <w:rFonts w:hint="eastAsia" w:ascii="宋体" w:hAnsi="宋体"/>
          <w:sz w:val="24"/>
          <w:lang w:eastAsia="zh-CN"/>
        </w:rPr>
        <w:t xml:space="preserve">.</w:t>
      </w:r>
      <w:r>
        <w:rPr>
          <w:rFonts w:hint="eastAsia" w:ascii="宋体" w:hAnsi="宋体"/>
          <w:sz w:val="24"/>
        </w:rPr>
        <w:t xml:space="preserve">1 本次招标及由此产生的合同受中华人民共和国有关的法律法规制约和保护</w:t>
      </w:r>
      <w:r>
        <w:rPr>
          <w:rFonts w:ascii="宋体" w:hAnsi="宋体"/>
          <w:sz w:val="24"/>
        </w:rPr>
        <w:t xml:space="preserve">。</w:t>
      </w:r>
      <w:r/>
    </w:p>
    <w:p>
      <w:pPr>
        <w:pStyle w:val="650"/>
        <w:ind w:firstLine="422"/>
        <w:keepLines w:val="0"/>
        <w:keepNext w:val="0"/>
        <w:spacing w:before="0" w:after="0" w:line="500" w:lineRule="exact"/>
        <w:rPr>
          <w:rFonts w:ascii="宋体" w:hAnsi="宋体" w:eastAsia="宋体"/>
          <w:bCs w:val="0"/>
          <w:lang w:eastAsia="zh-CN"/>
        </w:rPr>
      </w:pPr>
      <w:r/>
      <w:bookmarkStart w:id="61" w:name="_Toc462564067"/>
      <w:r/>
      <w:bookmarkStart w:id="62" w:name="_Toc20823279"/>
      <w:r/>
      <w:bookmarkStart w:id="63" w:name="_Toc16938523"/>
      <w:r/>
      <w:bookmarkStart w:id="64" w:name="_Toc513029207"/>
      <w:r>
        <w:rPr>
          <w:rFonts w:hint="eastAsia" w:ascii="宋体" w:hAnsi="宋体" w:eastAsia="宋体"/>
          <w:bCs w:val="0"/>
          <w:lang w:eastAsia="zh-CN"/>
        </w:rPr>
        <w:t xml:space="preserve">4.投标费用</w:t>
      </w:r>
      <w:bookmarkEnd w:id="61"/>
      <w:r/>
      <w:bookmarkEnd w:id="62"/>
      <w:r/>
      <w:bookmarkEnd w:id="63"/>
      <w:r/>
      <w:bookmarkEnd w:id="64"/>
      <w:r/>
      <w:r/>
    </w:p>
    <w:p>
      <w:pPr>
        <w:ind w:firstLine="480"/>
        <w:spacing w:line="500" w:lineRule="exact"/>
        <w:rPr>
          <w:rFonts w:ascii="宋体" w:hAnsi="宋体"/>
          <w:sz w:val="24"/>
        </w:rPr>
      </w:pPr>
      <w:r>
        <w:rPr>
          <w:rFonts w:hint="eastAsia" w:ascii="宋体" w:hAnsi="宋体"/>
          <w:bCs/>
          <w:sz w:val="24"/>
        </w:rPr>
        <w:t xml:space="preserve">4</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sz w:val="24"/>
        </w:rPr>
        <w:t xml:space="preserve">投标人应自行承担所有与参加投标有关的费用，无论投标过程中的做法和结果如何，无锡市教育信息化和装备管理服务中心（以下简称无锡市教育信息化和装备管理服务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w:t>
      </w:r>
      <w:r>
        <w:rPr>
          <w:rFonts w:hint="eastAsia" w:ascii="宋体" w:hAnsi="宋体"/>
          <w:sz w:val="24"/>
          <w:lang w:eastAsia="zh-CN"/>
        </w:rPr>
        <w:t xml:space="preserve">.</w:t>
      </w:r>
      <w:r>
        <w:rPr>
          <w:rFonts w:hint="eastAsia" w:ascii="宋体" w:hAnsi="宋体"/>
          <w:sz w:val="24"/>
        </w:rPr>
        <w:t xml:space="preserve">2本次招标标书工本费、中标服务费、招标文件均免费。</w:t>
      </w:r>
      <w:r/>
    </w:p>
    <w:p>
      <w:pPr>
        <w:pStyle w:val="65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spacing w:line="500" w:lineRule="exact"/>
        <w:rPr>
          <w:rFonts w:ascii="宋体" w:hAnsi="宋体"/>
          <w:sz w:val="24"/>
          <w:szCs w:val="24"/>
        </w:rPr>
      </w:pPr>
      <w:r>
        <w:rPr>
          <w:rFonts w:hint="eastAsia" w:ascii="宋体" w:hAnsi="宋体"/>
          <w:bCs/>
          <w:sz w:val="24"/>
          <w:szCs w:val="24"/>
        </w:rPr>
        <w:t xml:space="preserve">5</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sz w:val="24"/>
          <w:szCs w:val="24"/>
        </w:rPr>
        <w:t xml:space="preserve">投标人一旦参加本项目采购活动，即被认为接受了本招标文件的规定和约束。</w:t>
      </w:r>
      <w:r/>
    </w:p>
    <w:p>
      <w:pPr>
        <w:pStyle w:val="649"/>
        <w:ind w:firstLine="452"/>
        <w:keepLines w:val="0"/>
        <w:keepNext w:val="0"/>
        <w:spacing w:before="0" w:after="0" w:line="500" w:lineRule="exact"/>
        <w:rPr>
          <w:sz w:val="30"/>
          <w:szCs w:val="30"/>
          <w:lang w:eastAsia="zh-CN"/>
        </w:rPr>
      </w:pPr>
      <w:r/>
      <w:bookmarkStart w:id="65" w:name="_Toc20823281"/>
      <w:r/>
      <w:bookmarkStart w:id="66" w:name="_Toc120614215"/>
      <w:r/>
      <w:bookmarkStart w:id="67" w:name="_Toc16938525"/>
      <w:r/>
      <w:bookmarkStart w:id="68" w:name="_Toc513029209"/>
      <w:r>
        <w:rPr>
          <w:rFonts w:hint="eastAsia"/>
          <w:sz w:val="30"/>
          <w:szCs w:val="30"/>
          <w:lang w:eastAsia="zh-CN"/>
        </w:rPr>
        <w:t xml:space="preserve">二、招标文件</w:t>
      </w:r>
      <w:bookmarkEnd w:id="65"/>
      <w:r/>
      <w:bookmarkEnd w:id="66"/>
      <w:r/>
      <w:bookmarkEnd w:id="67"/>
      <w:r/>
      <w:bookmarkEnd w:id="68"/>
      <w:r/>
      <w:r/>
    </w:p>
    <w:p>
      <w:pPr>
        <w:pStyle w:val="650"/>
        <w:ind w:firstLine="422"/>
        <w:keepLines w:val="0"/>
        <w:keepNext w:val="0"/>
        <w:spacing w:before="0" w:after="0" w:line="500" w:lineRule="exact"/>
        <w:rPr>
          <w:rFonts w:ascii="宋体" w:hAnsi="宋体" w:eastAsia="宋体"/>
          <w:bCs w:val="0"/>
          <w:lang w:eastAsia="zh-CN"/>
        </w:rPr>
      </w:pPr>
      <w:r/>
      <w:bookmarkStart w:id="69" w:name="_Toc513029210"/>
      <w:r/>
      <w:bookmarkStart w:id="70" w:name="_Toc20823282"/>
      <w:r/>
      <w:bookmarkStart w:id="71" w:name="_Toc16938526"/>
      <w:r>
        <w:rPr>
          <w:rFonts w:hint="eastAsia" w:ascii="宋体" w:hAnsi="宋体" w:eastAsia="宋体"/>
          <w:bCs w:val="0"/>
          <w:lang w:eastAsia="zh-CN"/>
        </w:rPr>
        <w:t xml:space="preserve">6.招标文件构成</w:t>
      </w:r>
      <w:bookmarkEnd w:id="69"/>
      <w:r/>
      <w:bookmarkEnd w:id="70"/>
      <w:r/>
      <w:bookmarkEnd w:id="71"/>
      <w:r/>
      <w:r/>
    </w:p>
    <w:p>
      <w:pPr>
        <w:ind w:firstLine="480"/>
        <w:spacing w:line="500" w:lineRule="exact"/>
        <w:rPr>
          <w:rFonts w:ascii="宋体" w:hAnsi="宋体"/>
          <w:sz w:val="24"/>
        </w:rPr>
      </w:pPr>
      <w:r>
        <w:rPr>
          <w:rFonts w:hint="eastAsia" w:ascii="宋体" w:hAnsi="宋体"/>
          <w:bCs/>
          <w:sz w:val="24"/>
        </w:rPr>
        <w:t xml:space="preserve">6</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sz w:val="24"/>
        </w:rPr>
        <w:t xml:space="preserve">招标文件由以下部分组成：</w:t>
      </w:r>
      <w:r/>
    </w:p>
    <w:p>
      <w:pPr>
        <w:ind w:firstLine="480"/>
        <w:spacing w:line="5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ascii="宋体" w:hAnsi="宋体"/>
          <w:sz w:val="24"/>
          <w:szCs w:val="24"/>
        </w:rPr>
      </w:pPr>
      <w:r>
        <w:rPr>
          <w:rFonts w:hint="eastAsia" w:ascii="宋体" w:hAnsi="宋体"/>
          <w:sz w:val="24"/>
          <w:szCs w:val="24"/>
        </w:rPr>
        <w:t xml:space="preserve">（2）投标人须知</w:t>
      </w:r>
      <w:r/>
    </w:p>
    <w:p>
      <w:pPr>
        <w:ind w:firstLine="480"/>
        <w:spacing w:line="500" w:lineRule="exact"/>
        <w:rPr>
          <w:rFonts w:ascii="宋体" w:hAnsi="宋体"/>
          <w:sz w:val="24"/>
          <w:szCs w:val="24"/>
        </w:rPr>
      </w:pPr>
      <w:r>
        <w:rPr>
          <w:rFonts w:hint="eastAsia" w:ascii="宋体" w:hAnsi="宋体"/>
          <w:sz w:val="24"/>
          <w:szCs w:val="24"/>
        </w:rPr>
        <w:t xml:space="preserve">（3）合同文本</w:t>
      </w:r>
      <w:r/>
    </w:p>
    <w:p>
      <w:pPr>
        <w:ind w:firstLine="480"/>
        <w:spacing w:line="500" w:lineRule="exact"/>
        <w:rPr>
          <w:rFonts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ascii="宋体" w:hAnsi="宋体"/>
          <w:sz w:val="24"/>
          <w:szCs w:val="24"/>
        </w:rPr>
      </w:pPr>
      <w:r>
        <w:rPr>
          <w:rFonts w:hint="eastAsia" w:ascii="宋体" w:hAnsi="宋体"/>
          <w:sz w:val="24"/>
          <w:szCs w:val="24"/>
        </w:rPr>
        <w:t xml:space="preserve">（6）投标文件内容与格式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请仔细检查招标文件是否齐全，如有缺漏请立即与无锡市教育信息化和装备管理服务中心联系解决。</w:t>
      </w:r>
      <w:r/>
    </w:p>
    <w:p>
      <w:pPr>
        <w:ind w:firstLine="480"/>
        <w:spacing w:line="500" w:lineRule="exact"/>
        <w:rPr>
          <w:rFonts w:ascii="宋体" w:hAnsi="宋体"/>
          <w:sz w:val="24"/>
        </w:rPr>
      </w:pPr>
      <w:r>
        <w:rPr>
          <w:rFonts w:hint="eastAsia" w:ascii="宋体" w:hAnsi="宋体"/>
          <w:sz w:val="24"/>
        </w:rPr>
        <w:t xml:space="preserve">6</w:t>
      </w:r>
      <w:r>
        <w:rPr>
          <w:rFonts w:hint="eastAsia" w:ascii="宋体" w:hAnsi="宋体"/>
          <w:sz w:val="24"/>
          <w:lang w:eastAsia="zh-CN"/>
        </w:rPr>
        <w:t xml:space="preserve">.</w:t>
      </w:r>
      <w:r>
        <w:rPr>
          <w:rFonts w:hint="eastAsia" w:ascii="宋体" w:hAnsi="宋体"/>
          <w:sz w:val="24"/>
        </w:rPr>
        <w:t xml:space="preserve">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0"/>
        <w:ind w:firstLine="422"/>
        <w:keepLines w:val="0"/>
        <w:keepNext w:val="0"/>
        <w:spacing w:before="0" w:after="0" w:line="500" w:lineRule="exact"/>
        <w:rPr>
          <w:rFonts w:ascii="宋体" w:hAnsi="宋体" w:eastAsia="宋体"/>
          <w:bCs w:val="0"/>
          <w:lang w:eastAsia="zh-CN"/>
        </w:rPr>
      </w:pPr>
      <w:r/>
      <w:bookmarkStart w:id="72" w:name="_Toc462564070"/>
      <w:r/>
      <w:bookmarkStart w:id="73" w:name="_Toc16938527"/>
      <w:r/>
      <w:bookmarkStart w:id="74" w:name="_Toc20823283"/>
      <w:r/>
      <w:bookmarkStart w:id="75" w:name="_Toc513029211"/>
      <w:r>
        <w:rPr>
          <w:rFonts w:hint="eastAsia" w:ascii="宋体" w:hAnsi="宋体" w:eastAsia="宋体"/>
          <w:bCs w:val="0"/>
          <w:lang w:eastAsia="zh-CN"/>
        </w:rPr>
        <w:t xml:space="preserve">7.招标文件的澄清</w:t>
      </w:r>
      <w:bookmarkEnd w:id="72"/>
      <w:r/>
      <w:bookmarkEnd w:id="73"/>
      <w:r/>
      <w:bookmarkEnd w:id="74"/>
      <w:r/>
      <w:bookmarkEnd w:id="75"/>
      <w:r/>
      <w:r/>
    </w:p>
    <w:p>
      <w:pPr>
        <w:ind w:firstLine="480"/>
        <w:spacing w:line="500" w:lineRule="exact"/>
        <w:rPr>
          <w:rFonts w:ascii="宋体" w:hAnsi="宋体"/>
          <w:bCs/>
          <w:sz w:val="24"/>
        </w:rPr>
      </w:pPr>
      <w:r>
        <w:rPr>
          <w:rFonts w:hint="eastAsia" w:ascii="宋体" w:hAnsi="宋体"/>
          <w:bCs/>
          <w:sz w:val="24"/>
        </w:rPr>
        <w:t xml:space="preserve">7</w:t>
      </w:r>
      <w:r>
        <w:rPr>
          <w:rFonts w:hint="eastAsia" w:ascii="宋体" w:hAnsi="宋体"/>
          <w:bCs/>
          <w:sz w:val="24"/>
          <w:lang w:eastAsia="zh-CN"/>
        </w:rPr>
        <w:t xml:space="preserve">.</w:t>
      </w:r>
      <w:r>
        <w:rPr>
          <w:rFonts w:hint="eastAsia" w:ascii="宋体" w:hAnsi="宋体"/>
          <w:bCs/>
          <w:sz w:val="24"/>
        </w:rPr>
        <w:t xml:space="preserve">1本项目不召开开标前答疑会，投标人如有需要对招标文件要求澄清的问题，应在投标截止期至少十五日前按招标公告或招标文件中的通讯地址，参照本章下述28</w:t>
      </w:r>
      <w:r>
        <w:rPr>
          <w:rFonts w:hint="eastAsia" w:ascii="宋体" w:hAnsi="宋体"/>
          <w:bCs/>
          <w:sz w:val="24"/>
          <w:lang w:eastAsia="zh-CN"/>
        </w:rPr>
        <w:t xml:space="preserve">.</w:t>
      </w:r>
      <w:r>
        <w:rPr>
          <w:rFonts w:hint="eastAsia" w:ascii="宋体" w:hAnsi="宋体"/>
          <w:bCs/>
          <w:sz w:val="24"/>
        </w:rPr>
        <w:t xml:space="preserve">4条款的规定向采购人或无锡市教育信息化和装备管理服务中心以书面形式提出。</w:t>
      </w:r>
      <w:r/>
    </w:p>
    <w:p>
      <w:pPr>
        <w:pStyle w:val="650"/>
        <w:ind w:firstLine="422"/>
        <w:keepLines w:val="0"/>
        <w:keepNext w:val="0"/>
        <w:spacing w:before="0" w:after="0" w:line="500" w:lineRule="exact"/>
        <w:rPr>
          <w:rFonts w:ascii="宋体" w:hAnsi="宋体" w:eastAsia="宋体"/>
          <w:bCs w:val="0"/>
          <w:lang w:eastAsia="zh-CN"/>
        </w:rPr>
      </w:pPr>
      <w:r/>
      <w:bookmarkStart w:id="76" w:name="_Toc513029212"/>
      <w:r/>
      <w:bookmarkStart w:id="77" w:name="_Toc20823284"/>
      <w:r/>
      <w:bookmarkStart w:id="78" w:name="_Toc462564071"/>
      <w:r/>
      <w:bookmarkStart w:id="79" w:name="_Toc16938528"/>
      <w:r>
        <w:rPr>
          <w:rFonts w:hint="eastAsia" w:ascii="宋体" w:hAnsi="宋体" w:eastAsia="宋体"/>
          <w:bCs w:val="0"/>
          <w:lang w:eastAsia="zh-CN"/>
        </w:rPr>
        <w:t xml:space="preserve">8.招标文件的修改</w:t>
      </w:r>
      <w:bookmarkEnd w:id="76"/>
      <w:r/>
      <w:bookmarkEnd w:id="77"/>
      <w:r/>
      <w:bookmarkEnd w:id="78"/>
      <w:r/>
      <w:bookmarkEnd w:id="79"/>
      <w:r/>
      <w:r/>
    </w:p>
    <w:p>
      <w:pPr>
        <w:ind w:firstLine="480"/>
        <w:spacing w:line="500" w:lineRule="exact"/>
        <w:rPr>
          <w:rFonts w:ascii="宋体" w:hAnsi="宋体"/>
          <w:bCs/>
          <w:sz w:val="24"/>
          <w:szCs w:val="24"/>
        </w:rPr>
      </w:pPr>
      <w:r>
        <w:rPr>
          <w:rFonts w:hint="eastAsia" w:ascii="宋体" w:hAnsi="宋体"/>
          <w:bCs/>
          <w:sz w:val="24"/>
          <w:szCs w:val="24"/>
        </w:rPr>
        <w:t xml:space="preserve">8</w:t>
      </w:r>
      <w:r>
        <w:rPr>
          <w:rFonts w:hint="eastAsia" w:ascii="宋体" w:hAnsi="宋体"/>
          <w:bCs/>
          <w:sz w:val="24"/>
          <w:szCs w:val="24"/>
          <w:lang w:eastAsia="zh-CN"/>
        </w:rPr>
        <w:t xml:space="preserve">.</w:t>
      </w:r>
      <w:r>
        <w:rPr>
          <w:rFonts w:hint="eastAsia" w:ascii="宋体" w:hAnsi="宋体"/>
          <w:bCs/>
          <w:sz w:val="24"/>
          <w:szCs w:val="24"/>
        </w:rPr>
        <w:t xml:space="preserve">1无锡市教育信息化和装备管理服务中心可在投标截止时间十五日前对招标文件进行必要的澄清或者修改，不足十五日的，将顺延提交投标文件的截止时间和开标日期。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sz w:val="24"/>
        </w:rPr>
      </w:pPr>
      <w:r>
        <w:rPr>
          <w:rFonts w:hint="eastAsia" w:ascii="宋体" w:hAnsi="宋体"/>
          <w:sz w:val="24"/>
        </w:rPr>
        <w:t xml:space="preserve">8</w:t>
      </w:r>
      <w:r>
        <w:rPr>
          <w:rFonts w:hint="eastAsia" w:ascii="宋体" w:hAnsi="宋体"/>
          <w:sz w:val="24"/>
          <w:lang w:eastAsia="zh-CN"/>
        </w:rPr>
        <w:t xml:space="preserve">.</w:t>
      </w:r>
      <w:r>
        <w:rPr>
          <w:rFonts w:hint="eastAsia" w:ascii="宋体" w:hAnsi="宋体"/>
          <w:sz w:val="24"/>
        </w:rPr>
        <w:t xml:space="preserve">2</w:t>
      </w:r>
      <w:r>
        <w:rPr>
          <w:rFonts w:hint="eastAsia" w:ascii="宋体" w:hAnsi="宋体"/>
          <w:bCs/>
          <w:sz w:val="24"/>
          <w:szCs w:val="24"/>
        </w:rPr>
        <w:t xml:space="preserve">如需对招标文件进行澄清或修改，无锡市教育信息化和装备管理服务中心将在江苏政府采购网发布更正公告，澄清或修改的内容为招标文件的组成部分，并对投标人具有约束力。投标人应在投标截止时间前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49"/>
        <w:ind w:firstLine="452"/>
        <w:keepLines w:val="0"/>
        <w:keepNext w:val="0"/>
        <w:spacing w:before="0" w:after="0" w:line="500" w:lineRule="exact"/>
        <w:rPr>
          <w:sz w:val="30"/>
          <w:szCs w:val="30"/>
          <w:lang w:eastAsia="zh-CN"/>
        </w:rPr>
      </w:pPr>
      <w:r/>
      <w:bookmarkStart w:id="80" w:name="_Toc462564072"/>
      <w:r/>
      <w:bookmarkStart w:id="81" w:name="_Toc513029213"/>
      <w:r/>
      <w:bookmarkStart w:id="82" w:name="_Toc16938529"/>
      <w:r/>
      <w:bookmarkStart w:id="83" w:name="_Toc20823285"/>
      <w:r/>
      <w:bookmarkStart w:id="84" w:name="_Toc120614216"/>
      <w:r>
        <w:rPr>
          <w:rFonts w:hint="eastAsia"/>
          <w:sz w:val="30"/>
          <w:szCs w:val="30"/>
          <w:lang w:eastAsia="zh-CN"/>
        </w:rPr>
        <w:t xml:space="preserve">三、投标文件的编制</w:t>
      </w:r>
      <w:bookmarkEnd w:id="80"/>
      <w:r/>
      <w:bookmarkEnd w:id="81"/>
      <w:r/>
      <w:bookmarkEnd w:id="82"/>
      <w:r/>
      <w:bookmarkEnd w:id="83"/>
      <w:r/>
      <w:bookmarkEnd w:id="84"/>
      <w:r/>
      <w:r/>
    </w:p>
    <w:p>
      <w:pPr>
        <w:pStyle w:val="650"/>
        <w:ind w:firstLine="422"/>
        <w:keepLines w:val="0"/>
        <w:keepNext w:val="0"/>
        <w:spacing w:before="0" w:after="0" w:line="500" w:lineRule="exact"/>
        <w:rPr>
          <w:rFonts w:ascii="宋体" w:hAnsi="宋体" w:eastAsia="宋体"/>
          <w:bCs w:val="0"/>
          <w:lang w:eastAsia="zh-CN"/>
        </w:rPr>
      </w:pPr>
      <w:r/>
      <w:bookmarkStart w:id="85" w:name="_Toc462564073"/>
      <w:r/>
      <w:bookmarkStart w:id="86" w:name="_Toc20823286"/>
      <w:r/>
      <w:bookmarkStart w:id="87" w:name="_Toc16938530"/>
      <w:r/>
      <w:bookmarkStart w:id="88" w:name="_Toc513029214"/>
      <w:r>
        <w:rPr>
          <w:rFonts w:hint="eastAsia" w:ascii="宋体" w:hAnsi="宋体" w:eastAsia="宋体"/>
          <w:bCs w:val="0"/>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sz w:val="24"/>
        </w:rPr>
      </w:pPr>
      <w:r>
        <w:rPr>
          <w:rFonts w:hint="eastAsia" w:ascii="宋体" w:hAnsi="宋体"/>
          <w:bCs/>
          <w:sz w:val="24"/>
        </w:rPr>
        <w:t xml:space="preserve">9</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sz w:val="24"/>
        </w:rPr>
        <w:t xml:space="preserve">投标人提交的投标文件以及投标人与无锡市教育信息化和装备管理服务中心就有关投标的所有来往通知、函件和文件均应使用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w:t>
      </w:r>
      <w:r>
        <w:rPr>
          <w:rFonts w:hint="eastAsia" w:ascii="宋体" w:hAnsi="宋体"/>
          <w:bCs/>
          <w:sz w:val="24"/>
          <w:lang w:eastAsia="zh-CN"/>
        </w:rPr>
        <w:t xml:space="preserve">.</w:t>
      </w:r>
      <w:r>
        <w:rPr>
          <w:rFonts w:hint="eastAsia" w:ascii="宋体" w:hAnsi="宋体"/>
          <w:bCs/>
          <w:sz w:val="24"/>
        </w:rPr>
        <w:t xml:space="preserve">2</w:t>
      </w:r>
      <w:r>
        <w:rPr>
          <w:rFonts w:hint="eastAsia" w:ascii="宋体" w:hAnsi="宋体"/>
          <w:sz w:val="24"/>
        </w:rPr>
        <w:t xml:space="preserve">除技术性能另有规定外，投标文件所使用的度量衡单位，均须采用国家法定计量单位。</w:t>
      </w:r>
      <w:r/>
    </w:p>
    <w:p>
      <w:pPr>
        <w:pStyle w:val="650"/>
        <w:ind w:firstLine="422"/>
        <w:keepLines w:val="0"/>
        <w:keepNext w:val="0"/>
        <w:spacing w:before="0" w:after="0" w:line="500" w:lineRule="exact"/>
        <w:rPr>
          <w:rFonts w:ascii="宋体" w:hAnsi="宋体" w:eastAsia="宋体"/>
          <w:bCs w:val="0"/>
          <w:lang w:eastAsia="zh-CN"/>
        </w:rPr>
      </w:pPr>
      <w:r/>
      <w:bookmarkStart w:id="89" w:name="_Toc16938531"/>
      <w:r/>
      <w:bookmarkStart w:id="90" w:name="_Toc20823287"/>
      <w:r/>
      <w:bookmarkStart w:id="91" w:name="_Toc462564074"/>
      <w:r/>
      <w:bookmarkStart w:id="92" w:name="_Toc513029215"/>
      <w:r>
        <w:rPr>
          <w:rFonts w:hint="eastAsia" w:ascii="宋体" w:hAnsi="宋体" w:eastAsia="宋体"/>
          <w:bCs w:val="0"/>
          <w:lang w:eastAsia="zh-CN"/>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w:t>
      </w:r>
      <w:r>
        <w:rPr>
          <w:rFonts w:hint="eastAsia" w:ascii="宋体" w:hAnsi="宋体"/>
          <w:sz w:val="24"/>
          <w:lang w:eastAsia="zh-CN"/>
        </w:rPr>
        <w:t xml:space="preserve">.</w:t>
      </w:r>
      <w:r>
        <w:rPr>
          <w:rFonts w:hint="eastAsia" w:ascii="宋体" w:hAnsi="宋体"/>
          <w:sz w:val="24"/>
        </w:rPr>
        <w:t xml:space="preserve">1投标人编写的投标文件应包括资格证明文件、符合性证明文件（投标函、资格证明文件、承诺书、开标一览表、明细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sz w:val="24"/>
        </w:rPr>
      </w:pPr>
      <w:r>
        <w:rPr>
          <w:rFonts w:hint="eastAsia" w:ascii="宋体" w:hAnsi="宋体"/>
          <w:sz w:val="24"/>
        </w:rPr>
        <w:t xml:space="preserve">10</w:t>
      </w:r>
      <w:r>
        <w:rPr>
          <w:rFonts w:hint="eastAsia" w:ascii="宋体" w:hAnsi="宋体"/>
          <w:sz w:val="24"/>
          <w:lang w:eastAsia="zh-CN"/>
        </w:rPr>
        <w:t xml:space="preserve">.</w:t>
      </w:r>
      <w:r>
        <w:rPr>
          <w:rFonts w:hint="eastAsia" w:ascii="宋体" w:hAnsi="宋体"/>
          <w:sz w:val="24"/>
        </w:rPr>
        <w:t xml:space="preserve">2投标人所须提供的相关证明文件和要求以及投标文件的部分格式要求，详见第六章《投标文件内容与格式》。</w:t>
      </w:r>
      <w:r/>
    </w:p>
    <w:p>
      <w:pPr>
        <w:ind w:firstLine="480"/>
        <w:spacing w:line="500" w:lineRule="exact"/>
        <w:rPr>
          <w:rFonts w:ascii="宋体" w:hAnsi="宋体"/>
          <w:sz w:val="24"/>
        </w:rPr>
      </w:pPr>
      <w:r>
        <w:rPr>
          <w:rFonts w:hint="eastAsia" w:ascii="宋体" w:hAnsi="宋体"/>
          <w:sz w:val="24"/>
        </w:rPr>
        <w:t xml:space="preserve">10</w:t>
      </w:r>
      <w:r>
        <w:rPr>
          <w:rFonts w:hint="eastAsia" w:ascii="宋体" w:hAnsi="宋体"/>
          <w:sz w:val="24"/>
          <w:lang w:eastAsia="zh-CN"/>
        </w:rPr>
        <w:t xml:space="preserve">.</w:t>
      </w:r>
      <w:r>
        <w:rPr>
          <w:rFonts w:hint="eastAsia" w:ascii="宋体" w:hAnsi="宋体"/>
          <w:sz w:val="24"/>
        </w:rPr>
        <w:t xml:space="preserve">3如标书制作工具中格式和内容与招标文件不一致的，请以招标文件为准。</w:t>
      </w:r>
      <w:r/>
    </w:p>
    <w:p>
      <w:pPr>
        <w:pStyle w:val="650"/>
        <w:ind w:firstLine="422"/>
        <w:keepLines w:val="0"/>
        <w:keepNext w:val="0"/>
        <w:spacing w:before="0" w:after="0" w:line="500" w:lineRule="exact"/>
        <w:rPr>
          <w:rFonts w:ascii="宋体" w:hAnsi="宋体" w:eastAsia="宋体"/>
          <w:bCs w:val="0"/>
          <w:lang w:eastAsia="zh-CN"/>
        </w:rPr>
      </w:pPr>
      <w:r/>
      <w:bookmarkStart w:id="93" w:name="_Hlt26954838"/>
      <w:r/>
      <w:bookmarkEnd w:id="93"/>
      <w:r/>
      <w:bookmarkStart w:id="94" w:name="_Hlt26670360"/>
      <w:r/>
      <w:bookmarkEnd w:id="94"/>
      <w:r/>
      <w:bookmarkStart w:id="95" w:name="_Hlt26668975"/>
      <w:r/>
      <w:bookmarkEnd w:id="95"/>
      <w:r/>
      <w:bookmarkStart w:id="96" w:name="_Toc14577357"/>
      <w:r/>
      <w:bookmarkStart w:id="97" w:name="_Toc513029219"/>
      <w:r/>
      <w:bookmarkStart w:id="98" w:name="_Toc49090509"/>
      <w:r/>
      <w:bookmarkStart w:id="99" w:name="_Toc49090507"/>
      <w:r/>
      <w:bookmarkStart w:id="100" w:name="_Toc513029216"/>
      <w:r/>
      <w:bookmarkStart w:id="101" w:name="_Toc14577354"/>
      <w:r>
        <w:rPr>
          <w:rFonts w:hint="eastAsia" w:ascii="宋体" w:hAnsi="宋体" w:eastAsia="宋体"/>
          <w:bCs w:val="0"/>
          <w:lang w:eastAsia="zh-CN"/>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ascii="宋体" w:hAnsi="宋体"/>
          <w:bCs/>
          <w:sz w:val="24"/>
        </w:rPr>
      </w:pPr>
      <w:r/>
      <w:bookmarkStart w:id="102" w:name="_Toc14577355"/>
      <w:r/>
      <w:bookmarkStart w:id="103" w:name="_Toc49090508"/>
      <w:r>
        <w:rPr>
          <w:rFonts w:hint="eastAsia" w:ascii="宋体" w:hAnsi="宋体"/>
          <w:bCs/>
          <w:sz w:val="24"/>
        </w:rPr>
        <w:t xml:space="preserve">11</w:t>
      </w:r>
      <w:r>
        <w:rPr>
          <w:rFonts w:hint="eastAsia" w:ascii="宋体" w:hAnsi="宋体"/>
          <w:bCs/>
          <w:sz w:val="24"/>
          <w:lang w:eastAsia="zh-CN"/>
        </w:rPr>
        <w:t xml:space="preserve">.</w:t>
      </w:r>
      <w:r>
        <w:rPr>
          <w:rFonts w:hint="eastAsia" w:ascii="宋体" w:hAnsi="宋体"/>
          <w:bCs/>
          <w:sz w:val="24"/>
        </w:rPr>
        <w:t xml:space="preserve">1投标人应按照法律法规、规章和规范性文件以及招标文件要求提交证明文件，证明其及投标标的符合招标文件规定。</w:t>
      </w:r>
      <w:r/>
    </w:p>
    <w:p>
      <w:pPr>
        <w:ind w:firstLine="480"/>
        <w:spacing w:line="500" w:lineRule="exact"/>
        <w:rPr>
          <w:rFonts w:ascii="宋体" w:hAnsi="宋体"/>
          <w:sz w:val="24"/>
          <w:szCs w:val="24"/>
        </w:rPr>
      </w:pPr>
      <w:r>
        <w:rPr>
          <w:rFonts w:hint="eastAsia" w:ascii="宋体" w:hAnsi="宋体"/>
          <w:sz w:val="24"/>
          <w:szCs w:val="24"/>
        </w:rPr>
        <w:t xml:space="preserve">11</w:t>
      </w:r>
      <w:r>
        <w:rPr>
          <w:rFonts w:hint="eastAsia" w:ascii="宋体" w:hAnsi="宋体"/>
          <w:sz w:val="24"/>
          <w:szCs w:val="24"/>
          <w:lang w:eastAsia="zh-CN"/>
        </w:rPr>
        <w:t xml:space="preserve">.</w:t>
      </w:r>
      <w:r>
        <w:rPr>
          <w:rFonts w:hint="eastAsia" w:ascii="宋体" w:hAnsi="宋体"/>
          <w:sz w:val="24"/>
          <w:szCs w:val="24"/>
        </w:rPr>
        <w:t xml:space="preserve">2招标文件对证明文件无明确形式要求的，证明文件可以以文字资料、图纸和数据等形式提交。</w:t>
      </w:r>
      <w:r/>
    </w:p>
    <w:p>
      <w:pPr>
        <w:pStyle w:val="650"/>
        <w:ind w:firstLine="422"/>
        <w:keepLines w:val="0"/>
        <w:keepNext w:val="0"/>
        <w:spacing w:before="0" w:after="0" w:line="500" w:lineRule="exact"/>
        <w:rPr>
          <w:rFonts w:ascii="宋体" w:hAnsi="宋体" w:eastAsia="宋体"/>
          <w:bCs w:val="0"/>
          <w:lang w:eastAsia="zh-CN"/>
        </w:rPr>
      </w:pPr>
      <w:r/>
      <w:bookmarkStart w:id="104" w:name="_Toc14577359"/>
      <w:r/>
      <w:bookmarkStart w:id="105" w:name="_Toc49090510"/>
      <w:r>
        <w:rPr>
          <w:rFonts w:hint="eastAsia" w:ascii="宋体" w:hAnsi="宋体" w:eastAsia="宋体"/>
          <w:bCs w:val="0"/>
          <w:lang w:eastAsia="zh-CN"/>
        </w:rPr>
        <w:t xml:space="preserve">12.投标函、承诺书和开标一览表</w:t>
      </w:r>
      <w:r/>
    </w:p>
    <w:p>
      <w:pPr>
        <w:ind w:firstLine="480"/>
        <w:spacing w:line="500" w:lineRule="exact"/>
        <w:rPr>
          <w:rFonts w:ascii="宋体" w:hAnsi="宋体"/>
          <w:sz w:val="24"/>
        </w:rPr>
      </w:pPr>
      <w:r>
        <w:rPr>
          <w:rFonts w:hint="eastAsia" w:ascii="宋体" w:hAnsi="宋体"/>
          <w:bCs/>
          <w:sz w:val="24"/>
        </w:rPr>
        <w:t xml:space="preserve">12</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sz w:val="24"/>
        </w:rPr>
        <w:t xml:space="preserve">投标人应按照招标文件中提供的格式完整、正确填写投标函、承诺书和开标一览表。</w:t>
      </w:r>
      <w:r/>
    </w:p>
    <w:p>
      <w:pPr>
        <w:ind w:firstLine="480"/>
        <w:spacing w:line="500" w:lineRule="exact"/>
        <w:rPr>
          <w:rFonts w:ascii="宋体" w:hAnsi="宋体"/>
          <w:bCs/>
          <w:sz w:val="24"/>
        </w:rPr>
      </w:pPr>
      <w:r>
        <w:rPr>
          <w:rFonts w:hint="eastAsia" w:ascii="宋体" w:hAnsi="宋体"/>
          <w:sz w:val="24"/>
        </w:rPr>
        <w:t xml:space="preserve">12</w:t>
      </w:r>
      <w:r>
        <w:rPr>
          <w:rFonts w:hint="eastAsia" w:ascii="宋体" w:hAnsi="宋体"/>
          <w:sz w:val="24"/>
          <w:lang w:eastAsia="zh-CN"/>
        </w:rPr>
        <w:t xml:space="preserve">.</w:t>
      </w:r>
      <w:r>
        <w:rPr>
          <w:rFonts w:hint="eastAsia" w:ascii="宋体" w:hAnsi="宋体"/>
          <w:sz w:val="24"/>
        </w:rPr>
        <w:t xml:space="preserve">2对于采用货币报价的项目，开标一览表中的投标总报价应与明细报价表的总额一致，如不一致，不作为无效投标处理，但评标时按开标一览表中价格为准。</w:t>
      </w:r>
      <w:bookmarkEnd w:id="104"/>
      <w:bookmarkEnd w:id="105"/>
      <w:r/>
    </w:p>
    <w:p>
      <w:pPr>
        <w:pStyle w:val="65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13</w:t>
      </w:r>
      <w:bookmarkEnd w:id="102"/>
      <w:r/>
      <w:bookmarkEnd w:id="103"/>
      <w:r>
        <w:rPr>
          <w:rFonts w:hint="eastAsia" w:ascii="宋体" w:hAnsi="宋体" w:eastAsia="宋体"/>
          <w:bCs w:val="0"/>
          <w:lang w:eastAsia="zh-CN"/>
        </w:rPr>
        <w:t xml:space="preserve">.明细报价表</w:t>
      </w:r>
      <w:r/>
    </w:p>
    <w:p>
      <w:pPr>
        <w:ind w:firstLine="480"/>
        <w:spacing w:line="500" w:lineRule="exact"/>
        <w:rPr>
          <w:rFonts w:ascii="宋体" w:hAnsi="宋体"/>
          <w:bCs/>
          <w:sz w:val="24"/>
        </w:rPr>
      </w:pPr>
      <w:r>
        <w:rPr>
          <w:rFonts w:hint="eastAsia" w:ascii="宋体" w:hAnsi="宋体"/>
          <w:bCs/>
          <w:sz w:val="24"/>
        </w:rPr>
        <w:t xml:space="preserve">13</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明细报价表。</w:t>
      </w:r>
      <w:r/>
    </w:p>
    <w:p>
      <w:pPr>
        <w:ind w:firstLine="480"/>
        <w:spacing w:line="500" w:lineRule="exact"/>
        <w:rPr>
          <w:rFonts w:ascii="宋体" w:hAnsi="宋体"/>
          <w:bCs/>
          <w:sz w:val="24"/>
        </w:rPr>
      </w:pPr>
      <w:r>
        <w:rPr>
          <w:rFonts w:hint="eastAsia" w:ascii="宋体" w:hAnsi="宋体"/>
          <w:sz w:val="24"/>
        </w:rPr>
        <w:t xml:space="preserve">13</w:t>
      </w:r>
      <w:r>
        <w:rPr>
          <w:rFonts w:hint="eastAsia" w:ascii="宋体" w:hAnsi="宋体"/>
          <w:sz w:val="24"/>
          <w:lang w:eastAsia="zh-CN"/>
        </w:rPr>
        <w:t xml:space="preserve">.</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50"/>
        <w:ind w:firstLine="422"/>
        <w:keepLines w:val="0"/>
        <w:keepNext w:val="0"/>
        <w:spacing w:before="0" w:after="0" w:line="500" w:lineRule="exact"/>
        <w:rPr>
          <w:rFonts w:ascii="宋体" w:hAnsi="宋体" w:eastAsia="宋体"/>
          <w:bCs w:val="0"/>
          <w:lang w:eastAsia="zh-CN"/>
        </w:rPr>
      </w:pPr>
      <w:r/>
      <w:bookmarkStart w:id="108" w:name="_Hlt26954844"/>
      <w:r/>
      <w:bookmarkEnd w:id="108"/>
      <w:r/>
      <w:bookmarkStart w:id="109" w:name="_Hlt26670486"/>
      <w:r/>
      <w:bookmarkEnd w:id="109"/>
      <w:r/>
      <w:bookmarkStart w:id="110" w:name="_Hlt26954842"/>
      <w:r/>
      <w:bookmarkEnd w:id="110"/>
      <w:r/>
      <w:bookmarkStart w:id="111" w:name="_Hlt26668983"/>
      <w:r/>
      <w:bookmarkEnd w:id="111"/>
      <w:r/>
      <w:bookmarkStart w:id="112" w:name="_Hlt26670403"/>
      <w:r/>
      <w:bookmarkEnd w:id="112"/>
      <w:r/>
      <w:bookmarkStart w:id="113" w:name="_Hlt26954848"/>
      <w:r/>
      <w:bookmarkEnd w:id="113"/>
      <w:r/>
      <w:bookmarkStart w:id="114" w:name="_Hlt26670482"/>
      <w:r/>
      <w:bookmarkEnd w:id="114"/>
      <w:r/>
      <w:bookmarkStart w:id="115" w:name="_Hlt26670425"/>
      <w:r/>
      <w:bookmarkEnd w:id="115"/>
      <w:r/>
      <w:bookmarkStart w:id="116" w:name="_Hlt26954846"/>
      <w:r/>
      <w:bookmarkEnd w:id="116"/>
      <w:r/>
      <w:bookmarkStart w:id="117" w:name="_Hlt26954731"/>
      <w:r/>
      <w:bookmarkEnd w:id="117"/>
      <w:r>
        <w:rPr>
          <w:rFonts w:hint="eastAsia" w:ascii="宋体" w:hAnsi="宋体" w:eastAsia="宋体"/>
          <w:bCs w:val="0"/>
          <w:lang w:eastAsia="zh-CN"/>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50"/>
        <w:ind w:firstLine="422"/>
        <w:keepLines w:val="0"/>
        <w:keepNext w:val="0"/>
        <w:spacing w:before="0" w:after="0" w:line="500" w:lineRule="exact"/>
        <w:rPr>
          <w:rFonts w:ascii="宋体" w:hAnsi="宋体" w:eastAsia="宋体"/>
          <w:bCs w:val="0"/>
          <w:lang w:eastAsia="zh-CN"/>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lang w:eastAsia="zh-CN"/>
        </w:rPr>
        <w:t xml:space="preserve">15.投标有效期</w:t>
      </w:r>
      <w:bookmarkEnd w:id="121"/>
      <w:r/>
      <w:bookmarkEnd w:id="122"/>
      <w:r/>
      <w:r/>
    </w:p>
    <w:p>
      <w:pPr>
        <w:ind w:firstLine="480"/>
        <w:spacing w:line="500" w:lineRule="exact"/>
        <w:rPr>
          <w:rFonts w:ascii="宋体" w:hAnsi="宋体"/>
          <w:bCs/>
          <w:sz w:val="24"/>
        </w:rPr>
      </w:pPr>
      <w:r>
        <w:rPr>
          <w:rFonts w:hint="eastAsia" w:ascii="宋体" w:hAnsi="宋体"/>
          <w:sz w:val="24"/>
        </w:rPr>
        <w:t xml:space="preserve">15</w:t>
      </w:r>
      <w:r>
        <w:rPr>
          <w:rFonts w:hint="eastAsia" w:ascii="宋体" w:hAnsi="宋体"/>
          <w:sz w:val="24"/>
          <w:lang w:eastAsia="zh-CN"/>
        </w:rPr>
        <w:t xml:space="preserve">.</w:t>
      </w:r>
      <w:r>
        <w:rPr>
          <w:rFonts w:hint="eastAsia" w:ascii="宋体" w:hAnsi="宋体"/>
          <w:sz w:val="24"/>
        </w:rPr>
        <w:t xml:space="preserve">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5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spacing w:line="500" w:lineRule="exact"/>
        <w:rPr>
          <w:rFonts w:ascii="宋体" w:hAnsi="宋体"/>
          <w:bCs/>
          <w:sz w:val="24"/>
        </w:rPr>
      </w:pPr>
      <w:r>
        <w:rPr>
          <w:rFonts w:hint="eastAsia" w:ascii="宋体" w:hAnsi="宋体"/>
          <w:sz w:val="24"/>
        </w:rPr>
        <w:t xml:space="preserve">16</w:t>
      </w:r>
      <w:r>
        <w:rPr>
          <w:rFonts w:hint="eastAsia" w:ascii="宋体" w:hAnsi="宋体"/>
          <w:sz w:val="24"/>
          <w:lang w:eastAsia="zh-CN"/>
        </w:rPr>
        <w:t xml:space="preserve">.</w:t>
      </w:r>
      <w:r>
        <w:rPr>
          <w:rFonts w:hint="eastAsia" w:ascii="宋体" w:hAnsi="宋体"/>
          <w:sz w:val="24"/>
        </w:rPr>
        <w:t xml:space="preserve">1</w:t>
      </w:r>
      <w:r>
        <w:rPr>
          <w:rFonts w:hint="eastAsia" w:ascii="宋体" w:hAnsi="宋体"/>
          <w:bCs/>
          <w:sz w:val="24"/>
        </w:rPr>
        <w:t xml:space="preserve">在特殊情况下，无锡市教育信息化和装备管理服务中心于原投标有效期满之前，可向投标人提出延长投标有效期的要求。这种要求与答复均应采用书面形式。投标人可以拒绝无锡市教育信息化和装备管理服务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49"/>
        <w:ind w:firstLine="452"/>
        <w:keepLines w:val="0"/>
        <w:keepNext w:val="0"/>
        <w:spacing w:before="0" w:after="0" w:line="500" w:lineRule="exact"/>
        <w:rPr>
          <w:sz w:val="30"/>
          <w:szCs w:val="30"/>
          <w:lang w:eastAsia="zh-CN"/>
        </w:rPr>
      </w:pPr>
      <w:r/>
      <w:bookmarkStart w:id="123" w:name="_Hlt26954852"/>
      <w:r/>
      <w:bookmarkEnd w:id="123"/>
      <w:r/>
      <w:bookmarkStart w:id="124" w:name="_Hlt26954739"/>
      <w:r/>
      <w:bookmarkEnd w:id="124"/>
      <w:r/>
      <w:bookmarkStart w:id="125" w:name="_Toc16938540"/>
      <w:r/>
      <w:bookmarkStart w:id="126" w:name="_Toc120614217"/>
      <w:r/>
      <w:bookmarkStart w:id="127" w:name="_Toc20823296"/>
      <w:r/>
      <w:bookmarkStart w:id="128" w:name="_Toc513029224"/>
      <w:r>
        <w:rPr>
          <w:rFonts w:hint="eastAsia"/>
          <w:sz w:val="30"/>
          <w:szCs w:val="30"/>
          <w:lang w:eastAsia="zh-CN"/>
        </w:rPr>
        <w:t xml:space="preserve">四、投标文件的递交</w:t>
      </w:r>
      <w:bookmarkEnd w:id="125"/>
      <w:r/>
      <w:bookmarkEnd w:id="126"/>
      <w:r/>
      <w:bookmarkEnd w:id="127"/>
      <w:r/>
      <w:bookmarkEnd w:id="128"/>
      <w:r/>
      <w:r/>
    </w:p>
    <w:p>
      <w:pPr>
        <w:pStyle w:val="650"/>
        <w:ind w:firstLine="422"/>
        <w:keepLines w:val="0"/>
        <w:keepNext w:val="0"/>
        <w:spacing w:before="0" w:after="0" w:line="500" w:lineRule="exact"/>
        <w:rPr>
          <w:rFonts w:ascii="宋体" w:hAnsi="宋体" w:eastAsia="宋体"/>
          <w:bCs w:val="0"/>
          <w:lang w:eastAsia="zh-CN"/>
        </w:rPr>
      </w:pPr>
      <w:r/>
      <w:bookmarkStart w:id="129" w:name="_Toc16938541"/>
      <w:r/>
      <w:bookmarkStart w:id="130" w:name="_Toc513029225"/>
      <w:r/>
      <w:bookmarkStart w:id="131" w:name="_Toc462564084"/>
      <w:r/>
      <w:bookmarkStart w:id="132" w:name="_Toc20823297"/>
      <w:r>
        <w:rPr>
          <w:rFonts w:hint="eastAsia" w:ascii="宋体" w:hAnsi="宋体" w:eastAsia="宋体"/>
          <w:bCs w:val="0"/>
          <w:lang w:eastAsia="zh-CN"/>
        </w:rPr>
        <w:t xml:space="preserve">17.投标文件</w:t>
      </w:r>
      <w:bookmarkEnd w:id="129"/>
      <w:r/>
      <w:bookmarkEnd w:id="130"/>
      <w:r/>
      <w:bookmarkEnd w:id="131"/>
      <w:r/>
      <w:bookmarkEnd w:id="132"/>
      <w:r>
        <w:rPr>
          <w:rFonts w:hint="eastAsia" w:ascii="宋体" w:hAnsi="宋体" w:eastAsia="宋体"/>
          <w:bCs w:val="0"/>
          <w:lang w:eastAsia="zh-CN"/>
        </w:rPr>
        <w:t xml:space="preserve">的递交</w:t>
      </w:r>
      <w:r/>
    </w:p>
    <w:p>
      <w:pPr>
        <w:ind w:firstLine="480"/>
        <w:spacing w:line="500" w:lineRule="exact"/>
        <w:rPr>
          <w:rFonts w:ascii="宋体" w:hAnsi="宋体"/>
          <w:bCs/>
          <w:sz w:val="24"/>
        </w:rPr>
      </w:pPr>
      <w:r>
        <w:rPr>
          <w:rFonts w:hint="eastAsia" w:ascii="宋体" w:hAnsi="宋体"/>
          <w:sz w:val="24"/>
        </w:rPr>
        <w:t xml:space="preserve">17</w:t>
      </w:r>
      <w:r>
        <w:rPr>
          <w:rFonts w:hint="eastAsia" w:ascii="宋体" w:hAnsi="宋体"/>
          <w:sz w:val="24"/>
          <w:lang w:eastAsia="zh-CN"/>
        </w:rPr>
        <w:t xml:space="preserve">.</w:t>
      </w:r>
      <w:r>
        <w:rPr>
          <w:rFonts w:hint="eastAsia" w:ascii="宋体" w:hAnsi="宋体"/>
          <w:sz w:val="24"/>
        </w:rPr>
        <w:t xml:space="preserve">1</w:t>
      </w:r>
      <w:r>
        <w:rPr>
          <w:rFonts w:hint="eastAsia" w:ascii="宋体" w:hAnsi="宋体"/>
          <w:bCs/>
          <w:sz w:val="24"/>
        </w:rPr>
        <w:t xml:space="preserve">电子投标文件的递交</w:t>
      </w:r>
      <w:r/>
    </w:p>
    <w:p>
      <w:pPr>
        <w:pStyle w:val="667"/>
        <w:ind w:firstLine="480"/>
        <w:spacing w:line="5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
    </w:p>
    <w:p>
      <w:pPr>
        <w:pStyle w:val="65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18.投标截止</w:t>
      </w:r>
      <w:bookmarkEnd w:id="133"/>
      <w:r/>
      <w:bookmarkEnd w:id="134"/>
      <w:r/>
      <w:bookmarkEnd w:id="135"/>
      <w:r>
        <w:rPr>
          <w:rFonts w:hint="eastAsia" w:ascii="宋体" w:hAnsi="宋体" w:eastAsia="宋体"/>
          <w:bCs w:val="0"/>
          <w:lang w:eastAsia="zh-CN"/>
        </w:rPr>
        <w:t xml:space="preserve">时间</w:t>
      </w:r>
      <w:r/>
    </w:p>
    <w:p>
      <w:pPr>
        <w:ind w:firstLine="480"/>
        <w:spacing w:line="500" w:lineRule="exact"/>
        <w:rPr>
          <w:rFonts w:ascii="宋体" w:hAnsi="宋体"/>
          <w:bCs/>
          <w:sz w:val="24"/>
        </w:rPr>
      </w:pPr>
      <w:r>
        <w:rPr>
          <w:rFonts w:hint="eastAsia" w:ascii="宋体" w:hAnsi="宋体"/>
          <w:sz w:val="24"/>
        </w:rPr>
        <w:t xml:space="preserve">18</w:t>
      </w:r>
      <w:r>
        <w:rPr>
          <w:rFonts w:hint="eastAsia" w:ascii="宋体" w:hAnsi="宋体"/>
          <w:sz w:val="24"/>
          <w:lang w:eastAsia="zh-CN"/>
        </w:rPr>
        <w:t xml:space="preserve">.</w:t>
      </w:r>
      <w:r>
        <w:rPr>
          <w:rFonts w:hint="eastAsia" w:ascii="宋体" w:hAnsi="宋体"/>
          <w:sz w:val="24"/>
        </w:rPr>
        <w:t xml:space="preserve">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ascii="宋体" w:hAnsi="宋体"/>
          <w:bCs/>
          <w:sz w:val="24"/>
        </w:rPr>
      </w:pPr>
      <w:r>
        <w:rPr>
          <w:rFonts w:hint="eastAsia" w:ascii="宋体" w:hAnsi="宋体"/>
          <w:sz w:val="24"/>
        </w:rPr>
        <w:t xml:space="preserve">18</w:t>
      </w:r>
      <w:r>
        <w:rPr>
          <w:rFonts w:hint="eastAsia" w:ascii="宋体" w:hAnsi="宋体"/>
          <w:sz w:val="24"/>
          <w:lang w:eastAsia="zh-CN"/>
        </w:rPr>
        <w:t xml:space="preserve">.</w:t>
      </w:r>
      <w:r>
        <w:rPr>
          <w:rFonts w:hint="eastAsia" w:ascii="宋体" w:hAnsi="宋体"/>
          <w:sz w:val="24"/>
        </w:rPr>
        <w:t xml:space="preserve">2</w:t>
      </w:r>
      <w:r>
        <w:rPr>
          <w:rFonts w:hint="eastAsia" w:ascii="宋体" w:hAnsi="宋体"/>
          <w:bCs/>
          <w:sz w:val="24"/>
        </w:rPr>
        <w:t xml:space="preserve">无锡市教育信息化和装备管理服务中心可以按照规定，通过更正公告修改投标截止时间，投标人的所有权利和义务以及投标人受制的截止时间均应以延长后新的截止时间为准。</w:t>
      </w:r>
      <w:r/>
    </w:p>
    <w:p>
      <w:pPr>
        <w:pStyle w:val="650"/>
        <w:ind w:firstLine="422"/>
        <w:keepLines w:val="0"/>
        <w:keepNext w:val="0"/>
        <w:spacing w:before="0" w:after="0" w:line="500" w:lineRule="exact"/>
        <w:rPr>
          <w:rFonts w:ascii="宋体" w:hAnsi="宋体" w:eastAsia="宋体"/>
          <w:bCs w:val="0"/>
          <w:lang w:eastAsia="zh-CN"/>
        </w:rPr>
      </w:pPr>
      <w:r/>
      <w:bookmarkStart w:id="136" w:name="_Toc16938543"/>
      <w:r/>
      <w:bookmarkStart w:id="137" w:name="_Toc20823299"/>
      <w:r/>
      <w:bookmarkStart w:id="138" w:name="_Toc513029227"/>
      <w:r>
        <w:rPr>
          <w:rFonts w:hint="eastAsia" w:ascii="宋体" w:hAnsi="宋体" w:eastAsia="宋体"/>
          <w:bCs w:val="0"/>
          <w:lang w:eastAsia="zh-CN"/>
        </w:rPr>
        <w:t xml:space="preserve">19.投标文件</w:t>
      </w:r>
      <w:bookmarkEnd w:id="136"/>
      <w:r/>
      <w:bookmarkEnd w:id="137"/>
      <w:r/>
      <w:bookmarkEnd w:id="138"/>
      <w:r>
        <w:rPr>
          <w:rFonts w:hint="eastAsia" w:ascii="宋体" w:hAnsi="宋体" w:eastAsia="宋体"/>
          <w:bCs w:val="0"/>
          <w:lang w:eastAsia="zh-CN"/>
        </w:rPr>
        <w:t xml:space="preserve">的拒收</w:t>
      </w:r>
      <w:r/>
    </w:p>
    <w:p>
      <w:pPr>
        <w:ind w:firstLine="480"/>
        <w:spacing w:line="500" w:lineRule="exact"/>
        <w:rPr>
          <w:rFonts w:ascii="宋体" w:hAnsi="宋体"/>
          <w:bCs/>
          <w:sz w:val="24"/>
        </w:rPr>
      </w:pPr>
      <w:r>
        <w:rPr>
          <w:rFonts w:hint="eastAsia" w:ascii="宋体" w:hAnsi="宋体"/>
          <w:sz w:val="24"/>
        </w:rPr>
        <w:t xml:space="preserve">19</w:t>
      </w:r>
      <w:r>
        <w:rPr>
          <w:rFonts w:hint="eastAsia" w:ascii="宋体" w:hAnsi="宋体"/>
          <w:sz w:val="24"/>
          <w:lang w:eastAsia="zh-CN"/>
        </w:rPr>
        <w:t xml:space="preserve">.</w:t>
      </w:r>
      <w:r>
        <w:rPr>
          <w:rFonts w:hint="eastAsia" w:ascii="宋体" w:hAnsi="宋体"/>
          <w:sz w:val="24"/>
        </w:rPr>
        <w:t xml:space="preserve">1</w:t>
      </w:r>
      <w:r>
        <w:rPr>
          <w:rFonts w:hint="eastAsia" w:ascii="宋体" w:hAnsi="宋体"/>
          <w:bCs/>
          <w:sz w:val="24"/>
        </w:rPr>
        <w:t xml:space="preserve">无锡市教育信息化和装备管理服务中心拒绝接收在其规定的投标截止时间后上传的任何投标文件。</w:t>
      </w:r>
      <w:r/>
    </w:p>
    <w:p>
      <w:pPr>
        <w:pStyle w:val="650"/>
        <w:ind w:firstLine="422"/>
        <w:keepLines w:val="0"/>
        <w:keepNext w:val="0"/>
        <w:spacing w:before="0" w:after="0" w:line="500" w:lineRule="exact"/>
        <w:rPr>
          <w:rFonts w:ascii="宋体" w:hAnsi="宋体" w:eastAsia="宋体"/>
          <w:bCs w:val="0"/>
          <w:lang w:eastAsia="zh-CN"/>
        </w:rPr>
      </w:pPr>
      <w:r/>
      <w:bookmarkStart w:id="139" w:name="_Toc20823300"/>
      <w:r/>
      <w:bookmarkStart w:id="140" w:name="_Toc16938544"/>
      <w:r/>
      <w:bookmarkStart w:id="141" w:name="_Toc513029228"/>
      <w:r>
        <w:rPr>
          <w:rFonts w:hint="eastAsia" w:ascii="宋体" w:hAnsi="宋体" w:eastAsia="宋体"/>
          <w:bCs w:val="0"/>
          <w:lang w:eastAsia="zh-CN"/>
        </w:rPr>
        <w:t xml:space="preserve">20.投标文件的撤回和修改</w:t>
      </w:r>
      <w:bookmarkEnd w:id="139"/>
      <w:r/>
      <w:bookmarkEnd w:id="140"/>
      <w:r/>
      <w:bookmarkEnd w:id="141"/>
      <w:r/>
      <w:r/>
    </w:p>
    <w:p>
      <w:pPr>
        <w:ind w:firstLine="480"/>
        <w:spacing w:line="500" w:lineRule="exact"/>
        <w:rPr>
          <w:rFonts w:ascii="宋体" w:hAnsi="宋体"/>
          <w:sz w:val="24"/>
        </w:rPr>
      </w:pPr>
      <w:r>
        <w:rPr>
          <w:rFonts w:hint="eastAsia" w:ascii="宋体" w:hAnsi="宋体"/>
          <w:sz w:val="24"/>
        </w:rPr>
        <w:t xml:space="preserve">20</w:t>
      </w:r>
      <w:r>
        <w:rPr>
          <w:rFonts w:hint="eastAsia" w:ascii="宋体" w:hAnsi="宋体"/>
          <w:sz w:val="24"/>
          <w:lang w:eastAsia="zh-CN"/>
        </w:rPr>
        <w:t xml:space="preserve">.</w:t>
      </w:r>
      <w:r>
        <w:rPr>
          <w:rFonts w:hint="eastAsia" w:ascii="宋体" w:hAnsi="宋体"/>
          <w:sz w:val="24"/>
        </w:rPr>
        <w:t xml:space="preserve">1投标文件的撤回</w:t>
      </w:r>
      <w:r/>
    </w:p>
    <w:p>
      <w:pPr>
        <w:ind w:firstLine="480"/>
        <w:spacing w:line="500" w:lineRule="exact"/>
        <w:rPr>
          <w:rFonts w:ascii="宋体" w:hAnsi="宋体"/>
          <w:sz w:val="24"/>
        </w:rPr>
      </w:pPr>
      <w:r>
        <w:rPr>
          <w:rFonts w:hint="eastAsia" w:ascii="宋体" w:hAnsi="宋体"/>
          <w:sz w:val="24"/>
        </w:rPr>
        <w:t xml:space="preserve">21</w:t>
      </w:r>
      <w:r>
        <w:rPr>
          <w:rFonts w:hint="eastAsia" w:ascii="宋体" w:hAnsi="宋体"/>
          <w:sz w:val="24"/>
          <w:lang w:eastAsia="zh-CN"/>
        </w:rPr>
        <w:t xml:space="preserve">.</w:t>
      </w: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1电子投标文件的撤回</w:t>
      </w:r>
      <w:r/>
    </w:p>
    <w:p>
      <w:pPr>
        <w:ind w:firstLine="480"/>
        <w:spacing w:line="5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lang w:eastAsia="zh-CN"/>
        </w:rPr>
        <w:t xml:space="preserve">.</w:t>
      </w:r>
      <w:r>
        <w:rPr>
          <w:rFonts w:hint="eastAsia" w:ascii="宋体" w:hAnsi="宋体"/>
          <w:sz w:val="24"/>
          <w:szCs w:val="24"/>
        </w:rPr>
        <w:t xml:space="preserve">1</w:t>
      </w:r>
      <w:r>
        <w:rPr>
          <w:rFonts w:hint="eastAsia" w:ascii="宋体" w:hAnsi="宋体"/>
          <w:sz w:val="24"/>
          <w:szCs w:val="24"/>
          <w:lang w:eastAsia="zh-CN"/>
        </w:rPr>
        <w:t xml:space="preserve">.</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ascii="宋体" w:hAnsi="宋体"/>
          <w:sz w:val="24"/>
          <w:szCs w:val="24"/>
        </w:rPr>
      </w:pPr>
      <w:r>
        <w:rPr>
          <w:rFonts w:hint="eastAsia" w:ascii="宋体" w:hAnsi="宋体"/>
          <w:sz w:val="24"/>
          <w:szCs w:val="24"/>
        </w:rPr>
        <w:t xml:space="preserve">20</w:t>
      </w:r>
      <w:r>
        <w:rPr>
          <w:rFonts w:hint="eastAsia" w:ascii="宋体" w:hAnsi="宋体"/>
          <w:sz w:val="24"/>
          <w:szCs w:val="24"/>
          <w:lang w:eastAsia="zh-CN"/>
        </w:rPr>
        <w:t xml:space="preserve">.</w:t>
      </w:r>
      <w:r>
        <w:rPr>
          <w:rFonts w:hint="eastAsia" w:ascii="宋体" w:hAnsi="宋体"/>
          <w:sz w:val="24"/>
          <w:szCs w:val="24"/>
        </w:rPr>
        <w:t xml:space="preserve">2投标文件的修改</w:t>
      </w:r>
      <w:r/>
    </w:p>
    <w:p>
      <w:pPr>
        <w:ind w:firstLine="480"/>
        <w:spacing w:line="500" w:lineRule="exact"/>
        <w:rPr>
          <w:rFonts w:ascii="宋体" w:hAnsi="宋体"/>
          <w:sz w:val="24"/>
        </w:rPr>
      </w:pPr>
      <w:r>
        <w:rPr>
          <w:rFonts w:hint="eastAsia" w:ascii="宋体" w:hAnsi="宋体"/>
          <w:sz w:val="24"/>
        </w:rPr>
        <w:t xml:space="preserve">20</w:t>
      </w:r>
      <w:r>
        <w:rPr>
          <w:rFonts w:hint="eastAsia" w:ascii="宋体" w:hAnsi="宋体"/>
          <w:sz w:val="24"/>
          <w:lang w:eastAsia="zh-CN"/>
        </w:rPr>
        <w:t xml:space="preserve">.</w:t>
      </w: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w:t>
      </w:r>
      <w:r>
        <w:rPr>
          <w:rFonts w:hint="eastAsia" w:ascii="宋体" w:hAnsi="宋体"/>
          <w:sz w:val="24"/>
          <w:lang w:eastAsia="zh-CN"/>
        </w:rPr>
        <w:t xml:space="preserve">.</w:t>
      </w: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2</w:t>
      </w:r>
      <w:r>
        <w:rPr>
          <w:rFonts w:hint="eastAsia" w:ascii="宋体" w:hAnsi="宋体"/>
          <w:bCs/>
          <w:sz w:val="24"/>
        </w:rPr>
        <w:t xml:space="preserve">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w:t>
      </w:r>
      <w:r>
        <w:rPr>
          <w:rFonts w:hint="eastAsia" w:ascii="宋体" w:hAnsi="宋体"/>
          <w:sz w:val="24"/>
          <w:lang w:eastAsia="zh-CN"/>
        </w:rPr>
        <w:t xml:space="preserve">.</w:t>
      </w:r>
      <w:r>
        <w:rPr>
          <w:rFonts w:hint="eastAsia" w:ascii="宋体" w:hAnsi="宋体"/>
          <w:sz w:val="24"/>
        </w:rPr>
        <w:t xml:space="preserve">3</w:t>
      </w:r>
      <w:r>
        <w:rPr>
          <w:rFonts w:hint="eastAsia" w:ascii="宋体" w:hAnsi="宋体"/>
          <w:bCs/>
          <w:sz w:val="24"/>
        </w:rPr>
        <w:t xml:space="preserve">在投标截止时间至招标文件中规定的投标有效期满之间的这段时间内，投标人不得撤回其投标。</w:t>
      </w:r>
      <w:r/>
    </w:p>
    <w:p>
      <w:pPr>
        <w:pStyle w:val="649"/>
        <w:ind w:firstLine="452"/>
        <w:keepLines w:val="0"/>
        <w:keepNext w:val="0"/>
        <w:spacing w:before="0" w:after="0" w:line="500" w:lineRule="exact"/>
        <w:rPr>
          <w:sz w:val="30"/>
          <w:szCs w:val="30"/>
          <w:lang w:eastAsia="zh-CN"/>
        </w:rPr>
      </w:pPr>
      <w:r/>
      <w:bookmarkStart w:id="142" w:name="_Toc120614218"/>
      <w:r/>
      <w:bookmarkStart w:id="143" w:name="_Toc16938545"/>
      <w:r/>
      <w:bookmarkStart w:id="144" w:name="_Toc513029229"/>
      <w:r/>
      <w:bookmarkStart w:id="145" w:name="_Toc20823301"/>
      <w:r>
        <w:rPr>
          <w:rFonts w:hint="eastAsia"/>
          <w:sz w:val="30"/>
          <w:szCs w:val="30"/>
          <w:lang w:eastAsia="zh-CN"/>
        </w:rPr>
        <w:t xml:space="preserve">五、开标与评标</w:t>
      </w:r>
      <w:bookmarkEnd w:id="142"/>
      <w:r/>
      <w:bookmarkEnd w:id="143"/>
      <w:r/>
      <w:bookmarkEnd w:id="144"/>
      <w:r/>
      <w:bookmarkEnd w:id="145"/>
      <w:r/>
      <w:r/>
    </w:p>
    <w:p>
      <w:pPr>
        <w:pStyle w:val="650"/>
        <w:ind w:firstLine="422"/>
        <w:keepLines w:val="0"/>
        <w:keepNext w:val="0"/>
        <w:spacing w:before="0" w:after="0" w:line="500" w:lineRule="exact"/>
        <w:rPr>
          <w:rFonts w:ascii="宋体" w:hAnsi="宋体" w:eastAsia="宋体"/>
          <w:bCs w:val="0"/>
          <w:lang w:eastAsia="zh-CN"/>
        </w:rPr>
      </w:pPr>
      <w:r/>
      <w:bookmarkStart w:id="146" w:name="_Toc16938546"/>
      <w:r/>
      <w:bookmarkStart w:id="147" w:name="_Toc20823302"/>
      <w:r/>
      <w:bookmarkStart w:id="148" w:name="_Toc513029230"/>
      <w:r>
        <w:rPr>
          <w:rFonts w:hint="eastAsia" w:ascii="宋体" w:hAnsi="宋体" w:eastAsia="宋体"/>
          <w:bCs w:val="0"/>
          <w:lang w:eastAsia="zh-CN"/>
        </w:rPr>
        <w:t xml:space="preserve">21.开标</w:t>
      </w:r>
      <w:bookmarkEnd w:id="146"/>
      <w:r/>
      <w:bookmarkEnd w:id="147"/>
      <w:r/>
      <w:bookmarkEnd w:id="148"/>
      <w:r/>
      <w:r/>
    </w:p>
    <w:p>
      <w:pPr>
        <w:ind w:firstLine="480"/>
        <w:spacing w:line="500" w:lineRule="exact"/>
      </w:pPr>
      <w:r>
        <w:rPr>
          <w:rFonts w:hint="eastAsia" w:ascii="宋体" w:hAnsi="宋体"/>
          <w:sz w:val="24"/>
        </w:rPr>
        <w:t xml:space="preserve">21</w:t>
      </w:r>
      <w:r>
        <w:rPr>
          <w:rFonts w:hint="eastAsia" w:ascii="宋体" w:hAnsi="宋体"/>
          <w:sz w:val="24"/>
          <w:lang w:eastAsia="zh-CN"/>
        </w:rPr>
        <w:t xml:space="preserve">.</w:t>
      </w:r>
      <w:r>
        <w:rPr>
          <w:rFonts w:hint="eastAsia" w:ascii="宋体" w:hAnsi="宋体"/>
          <w:sz w:val="24"/>
        </w:rPr>
        <w:t xml:space="preserve">1</w:t>
      </w:r>
      <w:r>
        <w:rPr>
          <w:rFonts w:hint="eastAsia" w:ascii="宋体" w:hAnsi="宋体"/>
          <w:bCs/>
          <w:sz w:val="24"/>
        </w:rPr>
        <w:t xml:space="preserve">无锡市教育信息化和装备管理服务中心将在招标公告中规定的时间和地点组织公开开标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ascii="宋体" w:hAnsi="宋体"/>
          <w:sz w:val="24"/>
        </w:rPr>
      </w:pPr>
      <w:r>
        <w:rPr>
          <w:rFonts w:hint="eastAsia" w:ascii="宋体" w:hAnsi="宋体"/>
          <w:sz w:val="24"/>
        </w:rPr>
        <w:t xml:space="preserve">21</w:t>
      </w:r>
      <w:r>
        <w:rPr>
          <w:rFonts w:hint="eastAsia" w:ascii="宋体" w:hAnsi="宋体"/>
          <w:sz w:val="24"/>
          <w:lang w:eastAsia="zh-CN"/>
        </w:rPr>
        <w:t xml:space="preserve">.</w:t>
      </w:r>
      <w:r>
        <w:rPr>
          <w:rFonts w:hint="eastAsia" w:ascii="宋体" w:hAnsi="宋体"/>
          <w:sz w:val="24"/>
        </w:rPr>
        <w:t xml:space="preserve">2开标仪式由无锡市教育信息化和装备管理服务中心组织。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ascii="宋体" w:hAnsi="宋体"/>
          <w:sz w:val="24"/>
        </w:rPr>
      </w:pPr>
      <w:r>
        <w:rPr>
          <w:rFonts w:hint="eastAsia" w:ascii="宋体" w:hAnsi="宋体"/>
          <w:sz w:val="24"/>
        </w:rPr>
        <w:t xml:space="preserve">21</w:t>
      </w:r>
      <w:r>
        <w:rPr>
          <w:rFonts w:hint="eastAsia" w:ascii="宋体" w:hAnsi="宋体"/>
          <w:sz w:val="24"/>
          <w:lang w:eastAsia="zh-CN"/>
        </w:rPr>
        <w:t xml:space="preserve">.</w:t>
      </w:r>
      <w:r>
        <w:rPr>
          <w:rFonts w:hint="eastAsia" w:ascii="宋体" w:hAnsi="宋体"/>
          <w:sz w:val="24"/>
        </w:rPr>
        <w:t xml:space="preserve">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w:t>
      </w:r>
      <w:r>
        <w:rPr>
          <w:rFonts w:hint="eastAsia" w:ascii="宋体" w:hAnsi="宋体"/>
          <w:sz w:val="24"/>
          <w:lang w:eastAsia="zh-CN"/>
        </w:rPr>
        <w:t xml:space="preserve">.</w:t>
      </w:r>
      <w:r>
        <w:rPr>
          <w:rFonts w:hint="eastAsia" w:ascii="宋体" w:hAnsi="宋体"/>
          <w:sz w:val="24"/>
        </w:rPr>
        <w:t xml:space="preserve">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50"/>
        <w:ind w:firstLine="422"/>
        <w:keepLines w:val="0"/>
        <w:keepNext w:val="0"/>
        <w:spacing w:before="0" w:after="0" w:line="500" w:lineRule="exact"/>
        <w:rPr>
          <w:rFonts w:ascii="宋体" w:hAnsi="宋体" w:eastAsia="宋体"/>
          <w:bCs w:val="0"/>
          <w:lang w:eastAsia="zh-CN"/>
        </w:rPr>
      </w:pPr>
      <w:r/>
      <w:bookmarkStart w:id="149" w:name="_Toc20823303"/>
      <w:r/>
      <w:bookmarkStart w:id="150" w:name="_Toc16938547"/>
      <w:r/>
      <w:bookmarkStart w:id="151" w:name="_Toc513029231"/>
      <w:r>
        <w:rPr>
          <w:rFonts w:hint="eastAsia" w:ascii="宋体" w:hAnsi="宋体" w:eastAsia="宋体"/>
          <w:bCs w:val="0"/>
          <w:lang w:eastAsia="zh-CN"/>
        </w:rPr>
        <w:t xml:space="preserve">22.评标委员会</w:t>
      </w:r>
      <w:r/>
    </w:p>
    <w:p>
      <w:pPr>
        <w:ind w:firstLine="480"/>
        <w:spacing w:line="500" w:lineRule="exact"/>
        <w:rPr>
          <w:rFonts w:ascii="宋体" w:hAnsi="宋体"/>
          <w:b/>
          <w:sz w:val="24"/>
          <w:szCs w:val="24"/>
        </w:rPr>
      </w:pPr>
      <w:r>
        <w:rPr>
          <w:rFonts w:hint="eastAsia" w:ascii="宋体" w:hAnsi="宋体"/>
          <w:sz w:val="24"/>
          <w:szCs w:val="24"/>
        </w:rPr>
        <w:t xml:space="preserve">22</w:t>
      </w:r>
      <w:r>
        <w:rPr>
          <w:rFonts w:hint="eastAsia" w:ascii="宋体" w:hAnsi="宋体"/>
          <w:sz w:val="24"/>
          <w:szCs w:val="24"/>
          <w:lang w:eastAsia="zh-CN"/>
        </w:rPr>
        <w:t xml:space="preserve">.</w:t>
      </w:r>
      <w:r>
        <w:rPr>
          <w:rFonts w:hint="eastAsia" w:ascii="宋体" w:hAnsi="宋体"/>
          <w:sz w:val="24"/>
          <w:szCs w:val="24"/>
        </w:rPr>
        <w:t xml:space="preserve">1开标后，无锡市教育信息化和装备管理服务中心将立即组织评标委员会（以下简称评委会）进行评标。</w:t>
      </w:r>
      <w:r/>
    </w:p>
    <w:p>
      <w:pPr>
        <w:ind w:firstLine="480"/>
        <w:spacing w:line="500" w:lineRule="exact"/>
        <w:rPr>
          <w:rFonts w:ascii="宋体" w:hAnsi="宋体"/>
          <w:sz w:val="24"/>
          <w:szCs w:val="24"/>
        </w:rPr>
      </w:pPr>
      <w:r>
        <w:rPr>
          <w:rFonts w:hint="eastAsia" w:ascii="宋体" w:hAnsi="宋体"/>
          <w:sz w:val="24"/>
          <w:szCs w:val="24"/>
        </w:rPr>
        <w:t xml:space="preserve">22</w:t>
      </w:r>
      <w:r>
        <w:rPr>
          <w:rFonts w:hint="eastAsia" w:ascii="宋体" w:hAnsi="宋体"/>
          <w:sz w:val="24"/>
          <w:szCs w:val="24"/>
          <w:lang w:eastAsia="zh-CN"/>
        </w:rPr>
        <w:t xml:space="preserve">.</w:t>
      </w:r>
      <w:r>
        <w:rPr>
          <w:rFonts w:hint="eastAsia" w:ascii="宋体" w:hAnsi="宋体"/>
          <w:sz w:val="24"/>
          <w:szCs w:val="24"/>
        </w:rPr>
        <w:t xml:space="preserve">2评委会依法组建，且人员构成符合政府采购有关规定。</w:t>
      </w:r>
      <w:r/>
    </w:p>
    <w:p>
      <w:pPr>
        <w:ind w:firstLine="480"/>
        <w:spacing w:line="500" w:lineRule="exact"/>
        <w:rPr>
          <w:rFonts w:ascii="宋体" w:hAnsi="宋体"/>
          <w:sz w:val="24"/>
          <w:szCs w:val="24"/>
        </w:rPr>
      </w:pPr>
      <w:r>
        <w:rPr>
          <w:rFonts w:hint="eastAsia" w:ascii="宋体" w:hAnsi="宋体"/>
          <w:sz w:val="24"/>
          <w:szCs w:val="24"/>
        </w:rPr>
        <w:t xml:space="preserve">22</w:t>
      </w:r>
      <w:r>
        <w:rPr>
          <w:rFonts w:hint="eastAsia" w:ascii="宋体" w:hAnsi="宋体"/>
          <w:sz w:val="24"/>
          <w:szCs w:val="24"/>
          <w:lang w:eastAsia="zh-CN"/>
        </w:rPr>
        <w:t xml:space="preserve">.</w:t>
      </w:r>
      <w:r>
        <w:rPr>
          <w:rFonts w:hint="eastAsia" w:ascii="宋体" w:hAnsi="宋体"/>
          <w:sz w:val="24"/>
          <w:szCs w:val="24"/>
        </w:rPr>
        <w:t xml:space="preserve">3</w:t>
      </w:r>
      <w:r>
        <w:rPr>
          <w:rFonts w:hint="eastAsia" w:ascii="宋体" w:hAnsi="宋体"/>
          <w:color w:val="000000" w:themeColor="text1"/>
          <w:sz w:val="24"/>
          <w:szCs w:val="24"/>
          <w14:textFill>
            <w14:solidFill>
              <w14:schemeClr w14:val="tx1"/>
            </w14:solidFill>
          </w14:textFill>
        </w:rPr>
        <w:t xml:space="preserve">评委会独立工作，负责对招标</w:t>
      </w:r>
      <w:r>
        <w:rPr>
          <w:rFonts w:hint="eastAsia" w:ascii="宋体" w:hAnsi="宋体"/>
          <w:color w:val="000000" w:themeColor="text1"/>
          <w:sz w:val="24"/>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 xml:space="preserve">负责评审所有投标文件并确定中标候选人。</w:t>
      </w:r>
      <w:r/>
    </w:p>
    <w:p>
      <w:pPr>
        <w:pStyle w:val="65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23.评标过程的保密与公正</w:t>
      </w:r>
      <w:bookmarkEnd w:id="149"/>
      <w:bookmarkEnd w:id="150"/>
      <w:bookmarkEnd w:id="151"/>
      <w:r/>
    </w:p>
    <w:p>
      <w:pPr>
        <w:ind w:firstLine="480"/>
        <w:spacing w:line="500" w:lineRule="exact"/>
        <w:rPr>
          <w:rFonts w:ascii="宋体" w:hAnsi="宋体"/>
          <w:bCs/>
          <w:sz w:val="24"/>
        </w:rPr>
      </w:pPr>
      <w:r>
        <w:rPr>
          <w:rFonts w:hint="eastAsia" w:ascii="宋体" w:hAnsi="宋体"/>
          <w:sz w:val="24"/>
        </w:rPr>
        <w:t xml:space="preserve">23</w:t>
      </w:r>
      <w:r>
        <w:rPr>
          <w:rFonts w:hint="eastAsia" w:ascii="宋体" w:hAnsi="宋体"/>
          <w:sz w:val="24"/>
          <w:lang w:eastAsia="zh-CN"/>
        </w:rPr>
        <w:t xml:space="preserve">.</w:t>
      </w:r>
      <w:r>
        <w:rPr>
          <w:rFonts w:hint="eastAsia" w:ascii="宋体" w:hAnsi="宋体"/>
          <w:sz w:val="24"/>
        </w:rPr>
        <w:t xml:space="preserve">1</w:t>
      </w:r>
      <w:r>
        <w:rPr>
          <w:rFonts w:hint="eastAsia" w:ascii="宋体" w:hAnsi="宋体"/>
          <w:bCs/>
          <w:sz w:val="24"/>
        </w:rPr>
        <w:t xml:space="preserve">凡是与审查、澄清、评价和比较投标的有关资料以及投标建议等，采购人、评委、无锡市教育信息化和装备管理服务中心均不得向投标人或与评标无关的其他人员透露。</w:t>
      </w:r>
      <w:r/>
    </w:p>
    <w:p>
      <w:pPr>
        <w:ind w:firstLine="480"/>
        <w:spacing w:line="500" w:lineRule="exact"/>
        <w:rPr>
          <w:rFonts w:ascii="宋体" w:hAnsi="宋体"/>
          <w:sz w:val="24"/>
          <w:szCs w:val="24"/>
        </w:rPr>
      </w:pPr>
      <w:r>
        <w:rPr>
          <w:rFonts w:hint="eastAsia" w:ascii="宋体" w:hAnsi="宋体"/>
          <w:sz w:val="24"/>
        </w:rPr>
        <w:t xml:space="preserve">23</w:t>
      </w:r>
      <w:r>
        <w:rPr>
          <w:rFonts w:hint="eastAsia" w:ascii="宋体" w:hAnsi="宋体"/>
          <w:sz w:val="24"/>
          <w:lang w:eastAsia="zh-CN"/>
        </w:rPr>
        <w:t xml:space="preserve">.</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ascii="宋体" w:hAnsi="宋体"/>
          <w:sz w:val="24"/>
          <w:szCs w:val="24"/>
        </w:rPr>
      </w:pPr>
      <w:r>
        <w:rPr>
          <w:rFonts w:hint="eastAsia" w:ascii="宋体" w:hAnsi="宋体"/>
          <w:sz w:val="24"/>
          <w:szCs w:val="24"/>
        </w:rPr>
        <w:t xml:space="preserve">23</w:t>
      </w:r>
      <w:r>
        <w:rPr>
          <w:rFonts w:hint="eastAsia" w:ascii="宋体" w:hAnsi="宋体"/>
          <w:sz w:val="24"/>
          <w:szCs w:val="24"/>
          <w:lang w:eastAsia="zh-CN"/>
        </w:rPr>
        <w:t xml:space="preserve">.</w:t>
      </w:r>
      <w:r>
        <w:rPr>
          <w:rFonts w:ascii="宋体" w:hAnsi="宋体"/>
          <w:sz w:val="24"/>
          <w:szCs w:val="24"/>
        </w:rPr>
        <w:t xml:space="preserve">3</w:t>
      </w:r>
      <w:r>
        <w:rPr>
          <w:rFonts w:hint="eastAsia" w:ascii="宋体" w:hAnsi="宋体"/>
          <w:sz w:val="24"/>
          <w:szCs w:val="24"/>
        </w:rPr>
        <w:t xml:space="preserve">无锡市教育信息化和装备管理服务中心和评标委员会不向未中标的投标人解释未中标原因，也不公布评标过程中的相关细节。</w:t>
      </w:r>
      <w:r/>
    </w:p>
    <w:p>
      <w:pPr>
        <w:ind w:firstLine="480"/>
        <w:spacing w:line="500" w:lineRule="exact"/>
        <w:rPr>
          <w:rFonts w:ascii="宋体" w:hAnsi="宋体"/>
          <w:sz w:val="24"/>
          <w:szCs w:val="24"/>
        </w:rPr>
      </w:pPr>
      <w:r>
        <w:rPr>
          <w:rFonts w:hint="eastAsia" w:ascii="宋体" w:hAnsi="宋体"/>
          <w:sz w:val="24"/>
          <w:szCs w:val="24"/>
        </w:rPr>
        <w:t xml:space="preserve">23</w:t>
      </w:r>
      <w:r>
        <w:rPr>
          <w:rFonts w:hint="eastAsia" w:ascii="宋体" w:hAnsi="宋体"/>
          <w:sz w:val="24"/>
          <w:szCs w:val="24"/>
          <w:lang w:eastAsia="zh-CN"/>
        </w:rPr>
        <w:t xml:space="preserve">.</w:t>
      </w:r>
      <w:r>
        <w:rPr>
          <w:rFonts w:hint="eastAsia" w:ascii="宋体" w:hAnsi="宋体"/>
          <w:sz w:val="24"/>
          <w:szCs w:val="24"/>
        </w:rPr>
        <w:t xml:space="preserve">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50"/>
        <w:ind w:firstLine="422"/>
        <w:keepLines w:val="0"/>
        <w:keepNext w:val="0"/>
        <w:spacing w:before="0" w:after="0" w:line="500" w:lineRule="exact"/>
        <w:rPr>
          <w:rFonts w:ascii="宋体" w:hAnsi="宋体" w:eastAsia="宋体"/>
          <w:bCs w:val="0"/>
          <w:lang w:eastAsia="zh-CN"/>
        </w:rPr>
      </w:pPr>
      <w:r/>
      <w:bookmarkStart w:id="152" w:name="_Toc16938548"/>
      <w:r/>
      <w:bookmarkStart w:id="153" w:name="_Toc513029232"/>
      <w:r/>
      <w:bookmarkStart w:id="154" w:name="_Toc20823304"/>
      <w:r>
        <w:rPr>
          <w:rFonts w:hint="eastAsia" w:ascii="宋体" w:hAnsi="宋体" w:eastAsia="宋体"/>
          <w:bCs w:val="0"/>
          <w:lang w:eastAsia="zh-CN"/>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hint="eastAsia" w:ascii="宋体" w:hAnsi="宋体"/>
          <w:sz w:val="24"/>
          <w:szCs w:val="24"/>
          <w:lang w:eastAsia="zh-CN"/>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ascii="宋体" w:hAnsi="宋体"/>
          <w:sz w:val="24"/>
          <w:szCs w:val="24"/>
        </w:rPr>
      </w:pPr>
      <w:r>
        <w:rPr>
          <w:rFonts w:hint="eastAsia" w:ascii="宋体" w:hAnsi="宋体"/>
          <w:sz w:val="24"/>
          <w:szCs w:val="24"/>
        </w:rPr>
        <w:t xml:space="preserve">24</w:t>
      </w:r>
      <w:r>
        <w:rPr>
          <w:rFonts w:hint="eastAsia" w:ascii="宋体" w:hAnsi="宋体"/>
          <w:sz w:val="24"/>
          <w:szCs w:val="24"/>
          <w:lang w:eastAsia="zh-CN"/>
        </w:rPr>
        <w:t xml:space="preserve">.</w:t>
      </w:r>
      <w:r>
        <w:rPr>
          <w:rFonts w:hint="eastAsia" w:ascii="宋体" w:hAnsi="宋体"/>
          <w:sz w:val="24"/>
          <w:szCs w:val="24"/>
        </w:rPr>
        <w:t xml:space="preserve">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sz w:val="24"/>
          <w:szCs w:val="24"/>
        </w:rPr>
      </w:pPr>
      <w:r>
        <w:rPr>
          <w:rFonts w:hint="eastAsia" w:ascii="宋体" w:hAnsi="宋体"/>
          <w:sz w:val="24"/>
          <w:szCs w:val="24"/>
        </w:rPr>
        <w:t xml:space="preserve">24</w:t>
      </w:r>
      <w:r>
        <w:rPr>
          <w:rFonts w:hint="eastAsia" w:ascii="宋体" w:hAnsi="宋体"/>
          <w:sz w:val="24"/>
          <w:szCs w:val="24"/>
          <w:lang w:eastAsia="zh-CN"/>
        </w:rPr>
        <w:t xml:space="preserve">.</w:t>
      </w:r>
      <w:r>
        <w:rPr>
          <w:rFonts w:hint="eastAsia" w:ascii="宋体" w:hAnsi="宋体"/>
          <w:sz w:val="24"/>
          <w:szCs w:val="24"/>
        </w:rPr>
        <w:t xml:space="preserve">3接到评委会澄清、说明和补正要求的投标人如未按规定及时作出澄清、说明和补正，其风险由投标人自行承担。</w:t>
      </w:r>
      <w:r/>
    </w:p>
    <w:p>
      <w:pPr>
        <w:pStyle w:val="650"/>
        <w:ind w:firstLine="422"/>
        <w:keepLines w:val="0"/>
        <w:keepNext w:val="0"/>
        <w:spacing w:before="0" w:after="0" w:line="500" w:lineRule="exact"/>
        <w:rPr>
          <w:rFonts w:ascii="宋体" w:hAnsi="宋体" w:eastAsia="宋体"/>
          <w:bCs w:val="0"/>
          <w:lang w:eastAsia="zh-CN"/>
        </w:rPr>
      </w:pPr>
      <w:r/>
      <w:bookmarkStart w:id="155" w:name="_Toc16938549"/>
      <w:r/>
      <w:bookmarkStart w:id="156" w:name="_Toc20823305"/>
      <w:r/>
      <w:bookmarkStart w:id="157" w:name="_Toc513029233"/>
      <w:r>
        <w:rPr>
          <w:rFonts w:hint="eastAsia" w:ascii="宋体" w:hAnsi="宋体" w:eastAsia="宋体"/>
          <w:bCs w:val="0"/>
          <w:lang w:eastAsia="zh-CN"/>
        </w:rPr>
        <w:t xml:space="preserve">25.对投标文件的初审</w:t>
      </w:r>
      <w:bookmarkEnd w:id="155"/>
      <w:r/>
      <w:bookmarkEnd w:id="156"/>
      <w:r/>
      <w:bookmarkEnd w:id="157"/>
      <w:r/>
      <w:r/>
    </w:p>
    <w:p>
      <w:pPr>
        <w:ind w:firstLine="480"/>
        <w:spacing w:line="500" w:lineRule="exact"/>
        <w:rPr>
          <w:rFonts w:ascii="宋体" w:hAnsi="宋体"/>
          <w:bCs/>
          <w:sz w:val="24"/>
        </w:rPr>
      </w:pPr>
      <w:r>
        <w:rPr>
          <w:rFonts w:hint="eastAsia" w:ascii="宋体" w:hAnsi="宋体"/>
          <w:sz w:val="24"/>
        </w:rPr>
        <w:t xml:space="preserve">25</w:t>
      </w:r>
      <w:r>
        <w:rPr>
          <w:rFonts w:hint="eastAsia" w:ascii="宋体" w:hAnsi="宋体"/>
          <w:sz w:val="24"/>
          <w:lang w:eastAsia="zh-CN"/>
        </w:rPr>
        <w:t xml:space="preserve">.</w:t>
      </w:r>
      <w:r>
        <w:rPr>
          <w:rFonts w:hint="eastAsia" w:ascii="宋体" w:hAnsi="宋体"/>
          <w:sz w:val="24"/>
        </w:rPr>
        <w:t xml:space="preserve">1</w:t>
      </w:r>
      <w:r>
        <w:rPr>
          <w:rFonts w:hint="eastAsia" w:ascii="宋体" w:hAnsi="宋体"/>
          <w:bCs/>
          <w:sz w:val="24"/>
        </w:rPr>
        <w:t xml:space="preserve">投标文件初审分为资格审查和符合性审查。</w:t>
      </w:r>
      <w:r/>
    </w:p>
    <w:p>
      <w:pPr>
        <w:ind w:firstLine="480"/>
        <w:spacing w:line="500" w:lineRule="exact"/>
        <w:rPr>
          <w:rFonts w:ascii="宋体" w:hAnsi="宋体"/>
          <w:bCs/>
          <w:sz w:val="24"/>
        </w:rPr>
      </w:pPr>
      <w:r>
        <w:rPr>
          <w:rFonts w:hint="eastAsia" w:ascii="宋体" w:hAnsi="宋体"/>
          <w:bCs/>
          <w:sz w:val="24"/>
        </w:rPr>
        <w:t xml:space="preserve">25</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1资格审查：依据法律法规和招标文件的规定，由采购人或采购代理机构对投标文件中的资格证明文件进行审查。</w:t>
      </w:r>
      <w:r/>
    </w:p>
    <w:p>
      <w:pPr>
        <w:ind w:firstLine="480"/>
        <w:spacing w:line="500" w:lineRule="exact"/>
        <w:rPr>
          <w:rFonts w:ascii="宋体" w:hAnsi="宋体" w:cs="宋体"/>
          <w:bCs/>
          <w:sz w:val="24"/>
        </w:rPr>
      </w:pPr>
      <w:r>
        <w:rPr>
          <w:rFonts w:hint="eastAsia" w:ascii="宋体" w:hAnsi="宋体" w:cs="宋体"/>
          <w:bCs/>
          <w:sz w:val="24"/>
        </w:rPr>
        <w:t xml:space="preserve">采购人</w:t>
      </w:r>
      <w:r>
        <w:rPr>
          <w:rFonts w:hint="eastAsia" w:ascii="宋体" w:hAnsi="宋体"/>
          <w:bCs/>
          <w:sz w:val="24"/>
        </w:rPr>
        <w:t xml:space="preserve">或采购代理机构</w:t>
      </w:r>
      <w:r>
        <w:rPr>
          <w:rFonts w:hint="eastAsia" w:ascii="宋体" w:hAnsi="宋体" w:cs="宋体"/>
          <w:bCs/>
          <w:sz w:val="24"/>
        </w:rPr>
        <w:t xml:space="preserve">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w:t>
      </w:r>
      <w:r>
        <w:rPr>
          <w:rFonts w:hint="eastAsia" w:ascii="宋体" w:hAnsi="宋体" w:cs="宋体"/>
          <w:bCs/>
          <w:sz w:val="24"/>
          <w:szCs w:val="24"/>
          <w:lang w:eastAsia="zh-CN"/>
        </w:rPr>
        <w:t xml:space="preserve">.</w:t>
      </w:r>
      <w:r>
        <w:rPr>
          <w:rFonts w:hint="eastAsia" w:ascii="宋体" w:hAnsi="宋体" w:cs="宋体"/>
          <w:bCs/>
          <w:sz w:val="24"/>
          <w:szCs w:val="24"/>
        </w:rPr>
        <w:t xml:space="preserve">creditchina</w:t>
      </w:r>
      <w:r>
        <w:rPr>
          <w:rFonts w:hint="eastAsia" w:ascii="宋体" w:hAnsi="宋体" w:cs="宋体"/>
          <w:bCs/>
          <w:sz w:val="24"/>
          <w:szCs w:val="24"/>
          <w:lang w:eastAsia="zh-CN"/>
        </w:rPr>
        <w:t xml:space="preserve">.</w:t>
      </w:r>
      <w:r>
        <w:rPr>
          <w:rFonts w:hint="eastAsia" w:ascii="宋体" w:hAnsi="宋体" w:cs="宋体"/>
          <w:bCs/>
          <w:sz w:val="24"/>
          <w:szCs w:val="24"/>
        </w:rPr>
        <w:t xml:space="preserve">gov</w:t>
      </w:r>
      <w:r>
        <w:rPr>
          <w:rFonts w:hint="eastAsia" w:ascii="宋体" w:hAnsi="宋体" w:cs="宋体"/>
          <w:bCs/>
          <w:sz w:val="24"/>
          <w:szCs w:val="24"/>
          <w:lang w:eastAsia="zh-CN"/>
        </w:rPr>
        <w:t xml:space="preserve">.</w:t>
      </w:r>
      <w:r>
        <w:rPr>
          <w:rFonts w:hint="eastAsia" w:ascii="宋体" w:hAnsi="宋体" w:cs="宋体"/>
          <w:bCs/>
          <w:sz w:val="24"/>
          <w:szCs w:val="24"/>
        </w:rPr>
        <w:t xml:space="preserve">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w:t>
      </w:r>
      <w:r>
        <w:rPr>
          <w:rFonts w:hint="eastAsia" w:ascii="宋体" w:hAnsi="宋体" w:cs="宋体"/>
          <w:sz w:val="24"/>
          <w:szCs w:val="24"/>
          <w:lang w:eastAsia="zh-CN"/>
        </w:rPr>
        <w:t xml:space="preserve">.</w:t>
      </w:r>
      <w:r>
        <w:rPr>
          <w:rFonts w:hint="eastAsia" w:ascii="宋体" w:hAnsi="宋体" w:cs="宋体"/>
          <w:sz w:val="24"/>
          <w:szCs w:val="24"/>
        </w:rPr>
        <w:t xml:space="preserve">ccgp</w:t>
      </w:r>
      <w:r>
        <w:rPr>
          <w:rFonts w:hint="eastAsia" w:ascii="宋体" w:hAnsi="宋体" w:cs="宋体"/>
          <w:sz w:val="24"/>
          <w:szCs w:val="24"/>
          <w:lang w:eastAsia="zh-CN"/>
        </w:rPr>
        <w:t xml:space="preserve">.</w:t>
      </w:r>
      <w:r>
        <w:rPr>
          <w:rFonts w:hint="eastAsia" w:ascii="宋体" w:hAnsi="宋体" w:cs="宋体"/>
          <w:sz w:val="24"/>
          <w:szCs w:val="24"/>
        </w:rPr>
        <w:t xml:space="preserve">gov</w:t>
      </w:r>
      <w:r>
        <w:rPr>
          <w:rFonts w:hint="eastAsia" w:ascii="宋体" w:hAnsi="宋体" w:cs="宋体"/>
          <w:sz w:val="24"/>
          <w:szCs w:val="24"/>
          <w:lang w:eastAsia="zh-CN"/>
        </w:rPr>
        <w:t xml:space="preserve">.</w:t>
      </w:r>
      <w:r>
        <w:rPr>
          <w:rFonts w:hint="eastAsia" w:ascii="宋体" w:hAnsi="宋体" w:cs="宋体"/>
          <w:sz w:val="24"/>
          <w:szCs w:val="24"/>
        </w:rPr>
        <w:t xml:space="preserve">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sz w:val="24"/>
        </w:rPr>
      </w:pPr>
      <w:r>
        <w:rPr>
          <w:rFonts w:hint="eastAsia" w:ascii="宋体" w:hAnsi="宋体"/>
          <w:bCs/>
          <w:sz w:val="24"/>
        </w:rPr>
        <w:t xml:space="preserve">25</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sz w:val="24"/>
        </w:rPr>
      </w:pPr>
      <w:r>
        <w:rPr>
          <w:rFonts w:hint="eastAsia" w:ascii="宋体" w:hAnsi="宋体"/>
          <w:bCs/>
          <w:sz w:val="24"/>
        </w:rPr>
        <w:t xml:space="preserve">25</w:t>
      </w:r>
      <w:r>
        <w:rPr>
          <w:rFonts w:hint="eastAsia" w:ascii="宋体" w:hAnsi="宋体"/>
          <w:bCs/>
          <w:sz w:val="24"/>
          <w:lang w:eastAsia="zh-CN"/>
        </w:rPr>
        <w:t xml:space="preserve">.</w:t>
      </w:r>
      <w:r>
        <w:rPr>
          <w:rFonts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lang w:eastAsia="zh-CN"/>
        </w:rPr>
        <w:t xml:space="preserve">.</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无锡市教育信息化和装备管理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lang w:eastAsia="zh-CN"/>
        </w:rPr>
        <w:t xml:space="preserve">.</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sz w:val="24"/>
        </w:rPr>
      </w:pPr>
      <w:r>
        <w:rPr>
          <w:rFonts w:hint="eastAsia" w:ascii="宋体" w:hAnsi="宋体"/>
          <w:sz w:val="24"/>
        </w:rPr>
        <w:t xml:space="preserve">25</w:t>
      </w:r>
      <w:r>
        <w:rPr>
          <w:rFonts w:hint="eastAsia" w:ascii="宋体" w:hAnsi="宋体"/>
          <w:sz w:val="24"/>
          <w:lang w:eastAsia="zh-CN"/>
        </w:rPr>
        <w:t xml:space="preserve">.</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hint="eastAsia" w:ascii="宋体" w:hAnsi="宋体"/>
          <w:sz w:val="24"/>
          <w:lang w:eastAsia="zh-CN"/>
        </w:rPr>
        <w:t xml:space="preserve">.</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sz w:val="24"/>
        </w:rPr>
      </w:pPr>
      <w:r/>
      <w:bookmarkStart w:id="158" w:name="_Toc513029234"/>
      <w:r/>
      <w:bookmarkStart w:id="159" w:name="_Toc20823306"/>
      <w:r/>
      <w:bookmarkStart w:id="160" w:name="_Toc16938550"/>
      <w:r>
        <w:rPr>
          <w:rFonts w:hint="eastAsia" w:ascii="宋体" w:hAnsi="宋体"/>
          <w:sz w:val="24"/>
        </w:rPr>
        <w:t xml:space="preserve">25</w:t>
      </w:r>
      <w:r>
        <w:rPr>
          <w:rFonts w:hint="eastAsia" w:ascii="宋体" w:hAnsi="宋体"/>
          <w:sz w:val="24"/>
          <w:lang w:eastAsia="zh-CN"/>
        </w:rPr>
        <w:t xml:space="preserve">.</w:t>
      </w:r>
      <w:r>
        <w:rPr>
          <w:rFonts w:hint="eastAsia" w:ascii="宋体" w:hAnsi="宋体"/>
          <w:sz w:val="24"/>
        </w:rPr>
        <w:t xml:space="preserve">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65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26</w:t>
      </w:r>
      <w:bookmarkEnd w:id="158"/>
      <w:r/>
      <w:bookmarkEnd w:id="159"/>
      <w:r/>
      <w:bookmarkEnd w:id="160"/>
      <w:r>
        <w:rPr>
          <w:rFonts w:hint="eastAsia" w:ascii="宋体" w:hAnsi="宋体" w:eastAsia="宋体"/>
          <w:bCs w:val="0"/>
          <w:lang w:eastAsia="zh-CN"/>
        </w:rPr>
        <w:t xml:space="preserve">.无效投标条款和废标条款</w:t>
      </w:r>
      <w:r/>
    </w:p>
    <w:p>
      <w:pPr>
        <w:ind w:left="479"/>
        <w:spacing w:line="500" w:lineRule="exact"/>
        <w:rPr>
          <w:rFonts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1无效投标条款</w:t>
      </w:r>
      <w:r/>
    </w:p>
    <w:p>
      <w:pPr>
        <w:ind w:firstLine="480"/>
        <w:spacing w:line="50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sz w:val="24"/>
          <w:szCs w:val="24"/>
        </w:rPr>
        <w:t xml:space="preserve">未按《“苏采云”系统供应商操作手册》进行正确操作的。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2投标人在“苏采云”系统规定的时间内未成功解密电子投标文件的。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5投标人的被授权代表无授权委托书或授权委托日期晚于投标截止日期的。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6投标人不具备招标文件中规定的资格要求或未按招标文件规定的要求提供资格证明文件的。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7</w:t>
      </w:r>
      <w:r>
        <w:rPr>
          <w:rFonts w:hint="eastAsia" w:ascii="宋体" w:hAnsi="宋体"/>
          <w:bCs/>
          <w:sz w:val="24"/>
        </w:rPr>
        <w:t xml:space="preserve">同一投标人提交两种（含两种）以上不同的投标报价的。</w:t>
      </w:r>
      <w:r/>
    </w:p>
    <w:p>
      <w:pPr>
        <w:ind w:firstLine="480"/>
        <w:spacing w:line="500" w:lineRule="exact"/>
        <w:rPr>
          <w:rFonts w:ascii="宋体" w:hAnsi="宋体"/>
          <w:bCs/>
          <w:sz w:val="24"/>
          <w:szCs w:val="24"/>
        </w:rPr>
      </w:pPr>
      <w:r>
        <w:rPr>
          <w:rFonts w:hint="eastAsia" w:ascii="宋体" w:hAnsi="宋体"/>
          <w:sz w:val="24"/>
          <w:szCs w:val="24"/>
        </w:rPr>
        <w:t xml:space="preserve">26</w:t>
      </w:r>
      <w:r>
        <w:rPr>
          <w:rFonts w:hint="eastAsia" w:ascii="宋体" w:hAnsi="宋体"/>
          <w:sz w:val="24"/>
          <w:szCs w:val="24"/>
          <w:lang w:eastAsia="zh-CN"/>
        </w:rPr>
        <w:t xml:space="preserve">.</w:t>
      </w: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8投标人被“信用中国”网站（</w:t>
      </w:r>
      <w:r>
        <w:rPr>
          <w:rFonts w:hint="eastAsia"/>
        </w:rPr>
        <w:fldChar w:fldCharType="begin"/>
      </w:r>
      <w:r>
        <w:instrText xml:space="preserve"> HYPERLINK "http://www.creditchina.gov.cn" </w:instrText>
      </w:r>
      <w:r>
        <w:rPr>
          <w:rFonts w:hint="eastAsia"/>
        </w:rPr>
        <w:fldChar w:fldCharType="separate"/>
      </w:r>
      <w:r>
        <w:rPr>
          <w:rFonts w:hint="eastAsia" w:ascii="宋体" w:hAnsi="宋体"/>
          <w:sz w:val="24"/>
          <w:szCs w:val="24"/>
        </w:rPr>
        <w:t xml:space="preserve">www</w:t>
      </w:r>
      <w:r>
        <w:rPr>
          <w:rFonts w:hint="eastAsia" w:ascii="宋体" w:hAnsi="宋体"/>
          <w:sz w:val="24"/>
          <w:szCs w:val="24"/>
          <w:lang w:eastAsia="zh-CN"/>
        </w:rPr>
        <w:t xml:space="preserve">.</w:t>
      </w:r>
      <w:r>
        <w:rPr>
          <w:rFonts w:hint="eastAsia" w:ascii="宋体" w:hAnsi="宋体"/>
          <w:sz w:val="24"/>
          <w:szCs w:val="24"/>
        </w:rPr>
        <w:t xml:space="preserve">creditchina</w:t>
      </w:r>
      <w:r>
        <w:rPr>
          <w:rFonts w:hint="eastAsia" w:ascii="宋体" w:hAnsi="宋体"/>
          <w:sz w:val="24"/>
          <w:szCs w:val="24"/>
          <w:lang w:eastAsia="zh-CN"/>
        </w:rPr>
        <w:t xml:space="preserve">.</w:t>
      </w:r>
      <w:r>
        <w:rPr>
          <w:rFonts w:hint="eastAsia" w:ascii="宋体" w:hAnsi="宋体"/>
          <w:sz w:val="24"/>
          <w:szCs w:val="24"/>
        </w:rPr>
        <w:t xml:space="preserve">gov</w:t>
      </w:r>
      <w:r>
        <w:rPr>
          <w:rFonts w:hint="eastAsia" w:ascii="宋体" w:hAnsi="宋体"/>
          <w:sz w:val="24"/>
          <w:szCs w:val="24"/>
          <w:lang w:eastAsia="zh-CN"/>
        </w:rPr>
        <w:t xml:space="preserve">.</w:t>
      </w:r>
      <w:r>
        <w:rPr>
          <w:rFonts w:hint="eastAsia" w:ascii="宋体" w:hAnsi="宋体"/>
          <w:sz w:val="24"/>
          <w:szCs w:val="24"/>
        </w:rPr>
        <w:t xml:space="preserve">cn</w:t>
      </w:r>
      <w:r>
        <w:rPr>
          <w:rFonts w:hint="eastAsia" w:ascii="宋体" w:hAnsi="宋体"/>
          <w:sz w:val="24"/>
          <w:szCs w:val="24"/>
        </w:rPr>
        <w:fldChar w:fldCharType="end"/>
      </w:r>
      <w:r>
        <w:rPr>
          <w:rFonts w:hint="eastAsia" w:ascii="宋体" w:hAnsi="宋体"/>
          <w:sz w:val="24"/>
          <w:szCs w:val="24"/>
        </w:rPr>
        <w:t xml:space="preserve">）、中国政府采购网（www</w:t>
      </w:r>
      <w:r>
        <w:rPr>
          <w:rFonts w:hint="eastAsia" w:ascii="宋体" w:hAnsi="宋体"/>
          <w:sz w:val="24"/>
          <w:szCs w:val="24"/>
          <w:lang w:eastAsia="zh-CN"/>
        </w:rPr>
        <w:t xml:space="preserve">.</w:t>
      </w:r>
      <w:r>
        <w:rPr>
          <w:rFonts w:hint="eastAsia" w:ascii="宋体" w:hAnsi="宋体"/>
          <w:sz w:val="24"/>
          <w:szCs w:val="24"/>
        </w:rPr>
        <w:t xml:space="preserve">ccgp</w:t>
      </w:r>
      <w:r>
        <w:rPr>
          <w:rFonts w:hint="eastAsia" w:ascii="宋体" w:hAnsi="宋体"/>
          <w:sz w:val="24"/>
          <w:szCs w:val="24"/>
          <w:lang w:eastAsia="zh-CN"/>
        </w:rPr>
        <w:t xml:space="preserve">.</w:t>
      </w:r>
      <w:r>
        <w:rPr>
          <w:rFonts w:hint="eastAsia" w:ascii="宋体" w:hAnsi="宋体"/>
          <w:sz w:val="24"/>
          <w:szCs w:val="24"/>
        </w:rPr>
        <w:t xml:space="preserve">gov</w:t>
      </w:r>
      <w:r>
        <w:rPr>
          <w:rFonts w:hint="eastAsia" w:ascii="宋体" w:hAnsi="宋体"/>
          <w:sz w:val="24"/>
          <w:szCs w:val="24"/>
          <w:lang w:eastAsia="zh-CN"/>
        </w:rPr>
        <w:t xml:space="preserve">.</w:t>
      </w:r>
      <w:r>
        <w:rPr>
          <w:rFonts w:hint="eastAsia" w:ascii="宋体" w:hAnsi="宋体"/>
          <w:sz w:val="24"/>
          <w:szCs w:val="24"/>
        </w:rPr>
        <w:t xml:space="preserve">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9投标文件未按招标文件规定的内容和要求填写的。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11未通过符合性审查的。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12投标文件含有采购人不能接受的附加条件的。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13电子投标文件图片、字迹模糊不清、无法辨认导致无法评审的。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14投标文件中有招标文件未允许提供的选择性内容。</w:t>
      </w:r>
      <w:r/>
    </w:p>
    <w:p>
      <w:pPr>
        <w:ind w:firstLine="480"/>
        <w:spacing w:line="500" w:lineRule="exact"/>
        <w:rPr>
          <w:rFonts w:ascii="宋体" w:hAnsi="宋体"/>
          <w:bCs/>
          <w:sz w:val="24"/>
          <w:szCs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15</w:t>
      </w:r>
      <w:r>
        <w:rPr>
          <w:rFonts w:hint="eastAsia" w:ascii="宋体" w:hAnsi="宋体"/>
          <w:bCs/>
          <w:sz w:val="24"/>
          <w:szCs w:val="24"/>
        </w:rPr>
        <w:t xml:space="preserve">不同投标人委托同一单位或者个人办理投标事宜的。</w:t>
      </w:r>
      <w:r/>
    </w:p>
    <w:p>
      <w:pPr>
        <w:ind w:firstLine="480"/>
        <w:spacing w:line="500" w:lineRule="exact"/>
        <w:rPr>
          <w:rFonts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sz w:val="24"/>
          <w:szCs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p>
    <w:p>
      <w:pPr>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p>
    <w:p>
      <w:pPr>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p>
    <w:p>
      <w:pPr>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p>
    <w:p>
      <w:pPr>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p>
    <w:p>
      <w:pPr>
        <w:ind w:firstLine="480"/>
        <w:spacing w:line="500" w:lineRule="exact"/>
        <w:rPr>
          <w:rFonts w:ascii="宋体" w:hAnsi="宋体"/>
          <w:bCs/>
          <w:sz w:val="24"/>
          <w:shd w:val="clear" w:color="ffffff" w:fill="d9d9d9"/>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p>
    <w:p>
      <w:pPr>
        <w:ind w:firstLine="480"/>
        <w:spacing w:line="500" w:lineRule="exact"/>
        <w:rPr>
          <w:rFonts w:ascii="宋体" w:hAnsi="宋体"/>
          <w:bCs/>
          <w:sz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23投标文件内容不全或不符合招标文件中规定的其他实质性要求和条件的</w:t>
      </w:r>
      <w:r/>
    </w:p>
    <w:p>
      <w:pPr>
        <w:ind w:firstLine="480"/>
        <w:spacing w:line="500" w:lineRule="exact"/>
        <w:rPr>
          <w:rFonts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24其他法律法规及本招标文件规定的属无效投标的情形。</w:t>
      </w:r>
      <w:r/>
    </w:p>
    <w:p>
      <w:pPr>
        <w:ind w:left="479"/>
        <w:spacing w:line="500" w:lineRule="exact"/>
        <w:rPr>
          <w:rFonts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2废标条款</w:t>
      </w:r>
      <w:r/>
    </w:p>
    <w:p>
      <w:pPr>
        <w:ind w:left="0" w:firstLine="480"/>
        <w:spacing w:line="500" w:lineRule="exact"/>
        <w:rPr>
          <w:rFonts w:hint="eastAsia"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2</w:t>
      </w:r>
      <w:r>
        <w:rPr>
          <w:rFonts w:hint="eastAsia" w:ascii="宋体" w:hAnsi="宋体"/>
          <w:bCs/>
          <w:sz w:val="24"/>
          <w:lang w:eastAsia="zh-CN"/>
        </w:rPr>
        <w:t xml:space="preserve">.</w:t>
      </w:r>
      <w:r>
        <w:rPr>
          <w:rFonts w:hint="eastAsia" w:ascii="宋体" w:hAnsi="宋体"/>
          <w:bCs/>
          <w:sz w:val="24"/>
        </w:rPr>
        <w:t xml:space="preserve">1符合专业条件的供应商或者对招标文件做实质响应的供应商不足三家的。</w:t>
      </w:r>
      <w:r/>
    </w:p>
    <w:p>
      <w:pPr>
        <w:ind w:left="479"/>
        <w:spacing w:line="500" w:lineRule="exact"/>
        <w:rPr>
          <w:rFonts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2</w:t>
      </w:r>
      <w:r>
        <w:rPr>
          <w:rFonts w:hint="eastAsia" w:ascii="宋体" w:hAnsi="宋体"/>
          <w:bCs/>
          <w:sz w:val="24"/>
          <w:lang w:eastAsia="zh-CN"/>
        </w:rPr>
        <w:t xml:space="preserve">.</w:t>
      </w:r>
      <w:r>
        <w:rPr>
          <w:rFonts w:hint="eastAsia" w:ascii="宋体" w:hAnsi="宋体"/>
          <w:bCs/>
          <w:sz w:val="24"/>
        </w:rPr>
        <w:t xml:space="preserve">2出现影响采购公正的违法、违规行为的。</w:t>
      </w:r>
      <w:r/>
    </w:p>
    <w:p>
      <w:pPr>
        <w:ind w:left="479"/>
        <w:spacing w:line="500" w:lineRule="exact"/>
        <w:rPr>
          <w:rFonts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2</w:t>
      </w:r>
      <w:r>
        <w:rPr>
          <w:rFonts w:hint="eastAsia" w:ascii="宋体" w:hAnsi="宋体"/>
          <w:bCs/>
          <w:sz w:val="24"/>
          <w:lang w:eastAsia="zh-CN"/>
        </w:rPr>
        <w:t xml:space="preserve">.</w:t>
      </w:r>
      <w:r>
        <w:rPr>
          <w:rFonts w:hint="eastAsia" w:ascii="宋体" w:hAnsi="宋体"/>
          <w:bCs/>
          <w:sz w:val="24"/>
        </w:rPr>
        <w:t xml:space="preserve">3因重大变故，采购任务取消的。</w:t>
      </w:r>
      <w:r/>
    </w:p>
    <w:p>
      <w:pPr>
        <w:ind w:left="19" w:firstLine="458"/>
        <w:spacing w:line="500" w:lineRule="exact"/>
        <w:rPr>
          <w:rFonts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2</w:t>
      </w:r>
      <w:r>
        <w:rPr>
          <w:rFonts w:hint="eastAsia" w:ascii="宋体" w:hAnsi="宋体"/>
          <w:bCs/>
          <w:sz w:val="24"/>
          <w:lang w:eastAsia="zh-CN"/>
        </w:rPr>
        <w:t xml:space="preserve">.</w:t>
      </w:r>
      <w:r>
        <w:rPr>
          <w:rFonts w:hint="eastAsia" w:ascii="宋体" w:hAnsi="宋体"/>
          <w:bCs/>
          <w:sz w:val="24"/>
        </w:rPr>
        <w:t xml:space="preserve">4评标委员会认定招标文件存在歧义、重大缺陷导致评审工作无法进行。</w:t>
      </w:r>
      <w:r/>
    </w:p>
    <w:p>
      <w:pPr>
        <w:ind w:left="479"/>
        <w:spacing w:line="500" w:lineRule="exact"/>
        <w:rPr>
          <w:rFonts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2</w:t>
      </w:r>
      <w:r>
        <w:rPr>
          <w:rFonts w:hint="eastAsia" w:ascii="宋体" w:hAnsi="宋体"/>
          <w:bCs/>
          <w:sz w:val="24"/>
          <w:lang w:eastAsia="zh-CN"/>
        </w:rPr>
        <w:t xml:space="preserve">.</w:t>
      </w:r>
      <w:r>
        <w:rPr>
          <w:rFonts w:hint="eastAsia" w:ascii="宋体" w:hAnsi="宋体"/>
          <w:bCs/>
          <w:sz w:val="24"/>
        </w:rPr>
        <w:t xml:space="preserve">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ascii="宋体" w:hAnsi="宋体"/>
          <w:bCs/>
          <w:sz w:val="24"/>
        </w:rPr>
      </w:pPr>
      <w:r>
        <w:rPr>
          <w:rFonts w:hint="eastAsia" w:ascii="宋体" w:hAnsi="宋体"/>
          <w:bCs/>
          <w:sz w:val="24"/>
          <w:szCs w:val="24"/>
        </w:rPr>
        <w:t xml:space="preserve">26</w:t>
      </w:r>
      <w:r>
        <w:rPr>
          <w:rFonts w:hint="eastAsia" w:ascii="宋体" w:hAnsi="宋体"/>
          <w:bCs/>
          <w:sz w:val="24"/>
          <w:szCs w:val="24"/>
          <w:lang w:eastAsia="zh-CN"/>
        </w:rPr>
        <w:t xml:space="preserve">.</w:t>
      </w:r>
      <w:r>
        <w:rPr>
          <w:rFonts w:hint="eastAsia" w:ascii="宋体" w:hAnsi="宋体"/>
          <w:bCs/>
          <w:sz w:val="24"/>
          <w:szCs w:val="24"/>
        </w:rPr>
        <w:t xml:space="preserve">2</w:t>
      </w:r>
      <w:r>
        <w:rPr>
          <w:rFonts w:hint="eastAsia" w:ascii="宋体" w:hAnsi="宋体"/>
          <w:bCs/>
          <w:sz w:val="24"/>
          <w:szCs w:val="24"/>
          <w:lang w:eastAsia="zh-CN"/>
        </w:rPr>
        <w:t xml:space="preserve">.</w:t>
      </w:r>
      <w:r>
        <w:rPr>
          <w:rFonts w:hint="eastAsia" w:ascii="宋体" w:hAnsi="宋体"/>
          <w:bCs/>
          <w:sz w:val="24"/>
          <w:szCs w:val="24"/>
        </w:rPr>
        <w:t xml:space="preserve">6投标人的报价均超过采购预算，采购人不能支付的。</w:t>
      </w:r>
      <w:r/>
    </w:p>
    <w:p>
      <w:pPr>
        <w:ind w:left="479"/>
        <w:spacing w:line="500" w:lineRule="exact"/>
        <w:rPr>
          <w:rFonts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3 投标截止时间结束后参加投标的供应商不足三家的处理：</w:t>
      </w:r>
      <w:r/>
    </w:p>
    <w:p>
      <w:pPr>
        <w:ind w:firstLine="480"/>
        <w:spacing w:line="500" w:lineRule="exact"/>
        <w:rPr>
          <w:rFonts w:ascii="宋体" w:hAnsi="宋体"/>
          <w:bCs/>
          <w:sz w:val="24"/>
        </w:rPr>
      </w:pPr>
      <w:r>
        <w:rPr>
          <w:rFonts w:hint="eastAsia" w:ascii="宋体" w:hAnsi="宋体"/>
          <w:bCs/>
          <w:sz w:val="24"/>
        </w:rPr>
        <w:t xml:space="preserve">26</w:t>
      </w:r>
      <w:r>
        <w:rPr>
          <w:rFonts w:hint="eastAsia" w:ascii="宋体" w:hAnsi="宋体"/>
          <w:bCs/>
          <w:sz w:val="24"/>
          <w:lang w:eastAsia="zh-CN"/>
        </w:rPr>
        <w:t xml:space="preserve">.</w:t>
      </w:r>
      <w:r>
        <w:rPr>
          <w:rFonts w:hint="eastAsia" w:ascii="宋体" w:hAnsi="宋体"/>
          <w:bCs/>
          <w:sz w:val="24"/>
        </w:rPr>
        <w:t xml:space="preserve">3</w:t>
      </w:r>
      <w:r>
        <w:rPr>
          <w:rFonts w:hint="eastAsia" w:ascii="宋体" w:hAnsi="宋体"/>
          <w:bCs/>
          <w:sz w:val="24"/>
          <w:lang w:eastAsia="zh-CN"/>
        </w:rPr>
        <w:t xml:space="preserve">.</w:t>
      </w:r>
      <w:r>
        <w:rPr>
          <w:rFonts w:hint="eastAsia" w:ascii="宋体" w:hAnsi="宋体"/>
          <w:bCs/>
          <w:sz w:val="24"/>
        </w:rPr>
        <w:t xml:space="preserve">1如出现投标截止时间结束后参加投标的供应商或者在评标期间对招标文件做出实质响应的供应商不足三家情况，按政府采购相关规定执行。</w:t>
      </w:r>
      <w:r/>
    </w:p>
    <w:p>
      <w:pPr>
        <w:pStyle w:val="649"/>
        <w:ind w:firstLine="452"/>
        <w:keepLines w:val="0"/>
        <w:keepNext w:val="0"/>
        <w:spacing w:before="0" w:after="0" w:line="500" w:lineRule="exact"/>
        <w:rPr>
          <w:sz w:val="30"/>
          <w:szCs w:val="30"/>
          <w:lang w:eastAsia="zh-CN"/>
        </w:rPr>
      </w:pPr>
      <w:r/>
      <w:bookmarkStart w:id="164" w:name="_Toc120614219"/>
      <w:r>
        <w:rPr>
          <w:rFonts w:hint="eastAsia"/>
          <w:sz w:val="30"/>
          <w:szCs w:val="30"/>
          <w:lang w:eastAsia="zh-CN"/>
        </w:rPr>
        <w:t xml:space="preserve">六、</w:t>
      </w:r>
      <w:bookmarkEnd w:id="161"/>
      <w:r/>
      <w:bookmarkEnd w:id="162"/>
      <w:r/>
      <w:bookmarkEnd w:id="163"/>
      <w:r>
        <w:rPr>
          <w:rFonts w:hint="eastAsia"/>
          <w:sz w:val="30"/>
          <w:szCs w:val="30"/>
          <w:lang w:eastAsia="zh-CN"/>
        </w:rPr>
        <w:t xml:space="preserve">定标</w:t>
      </w:r>
      <w:bookmarkEnd w:id="164"/>
      <w:r/>
      <w:r/>
    </w:p>
    <w:p>
      <w:pPr>
        <w:pStyle w:val="650"/>
        <w:ind w:firstLine="422"/>
        <w:keepLines w:val="0"/>
        <w:keepNext w:val="0"/>
        <w:spacing w:before="0" w:after="0" w:line="500" w:lineRule="exact"/>
        <w:rPr>
          <w:rFonts w:ascii="宋体" w:hAnsi="宋体" w:eastAsia="宋体"/>
          <w:bCs w:val="0"/>
          <w:lang w:eastAsia="zh-CN"/>
        </w:rPr>
      </w:pPr>
      <w:r/>
      <w:bookmarkStart w:id="165" w:name="_Toc513029238"/>
      <w:r/>
      <w:bookmarkStart w:id="166" w:name="_Toc20823310"/>
      <w:r/>
      <w:bookmarkStart w:id="167" w:name="_Toc16938554"/>
      <w:r>
        <w:rPr>
          <w:rFonts w:hint="eastAsia" w:ascii="宋体" w:hAnsi="宋体" w:eastAsia="宋体"/>
          <w:bCs w:val="0"/>
          <w:lang w:eastAsia="zh-CN"/>
        </w:rPr>
        <w:t xml:space="preserve">27</w:t>
      </w:r>
      <w:bookmarkEnd w:id="165"/>
      <w:r>
        <w:rPr>
          <w:rFonts w:hint="eastAsia" w:ascii="宋体" w:hAnsi="宋体" w:eastAsia="宋体"/>
          <w:bCs w:val="0"/>
          <w:lang w:eastAsia="zh-CN"/>
        </w:rPr>
        <w:t xml:space="preserve">.确定</w:t>
      </w:r>
      <w:bookmarkEnd w:id="166"/>
      <w:r/>
      <w:bookmarkEnd w:id="167"/>
      <w:r>
        <w:rPr>
          <w:rFonts w:hint="eastAsia" w:ascii="宋体" w:hAnsi="宋体" w:eastAsia="宋体"/>
          <w:bCs w:val="0"/>
          <w:lang w:eastAsia="zh-CN"/>
        </w:rPr>
        <w:t xml:space="preserve">中标单位</w:t>
      </w:r>
      <w:r/>
    </w:p>
    <w:p>
      <w:pPr>
        <w:ind w:firstLine="480"/>
        <w:spacing w:line="500" w:lineRule="exact"/>
        <w:rPr>
          <w:rFonts w:ascii="宋体" w:hAnsi="宋体"/>
          <w:bCs/>
          <w:sz w:val="24"/>
        </w:rPr>
      </w:pPr>
      <w:r>
        <w:rPr>
          <w:rFonts w:hint="eastAsia" w:ascii="宋体" w:hAnsi="宋体"/>
          <w:bCs/>
          <w:sz w:val="24"/>
        </w:rPr>
        <w:t xml:space="preserve">27</w:t>
      </w:r>
      <w:r>
        <w:rPr>
          <w:rFonts w:hint="eastAsia" w:ascii="宋体" w:hAnsi="宋体"/>
          <w:bCs/>
          <w:sz w:val="24"/>
          <w:lang w:eastAsia="zh-CN"/>
        </w:rPr>
        <w:t xml:space="preserve">.</w:t>
      </w:r>
      <w:r>
        <w:rPr>
          <w:rFonts w:hint="eastAsia" w:ascii="宋体" w:hAnsi="宋体"/>
          <w:bCs/>
          <w:sz w:val="24"/>
        </w:rPr>
        <w:t xml:space="preserve">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sz w:val="24"/>
        </w:rPr>
      </w:pPr>
      <w:r>
        <w:rPr>
          <w:rFonts w:hint="eastAsia" w:ascii="宋体" w:hAnsi="宋体"/>
          <w:bCs/>
          <w:sz w:val="24"/>
        </w:rPr>
        <w:t xml:space="preserve">27</w:t>
      </w:r>
      <w:r>
        <w:rPr>
          <w:rFonts w:hint="eastAsia" w:ascii="宋体" w:hAnsi="宋体"/>
          <w:bCs/>
          <w:sz w:val="24"/>
          <w:lang w:eastAsia="zh-CN"/>
        </w:rPr>
        <w:t xml:space="preserve">.</w:t>
      </w:r>
      <w:r>
        <w:rPr>
          <w:rFonts w:hint="eastAsia" w:ascii="宋体" w:hAnsi="宋体"/>
          <w:bCs/>
          <w:sz w:val="24"/>
        </w:rPr>
        <w:t xml:space="preserve">2采购人应根据评委会推荐的中标候选人名单中按排名先后顺序确定第一名投标人为中标单位。联合体中标的，联合体各方应当共同与采购人签订合同，就中标项目向采购人承担连带责任。</w:t>
      </w:r>
      <w:r/>
    </w:p>
    <w:p>
      <w:pPr>
        <w:ind w:firstLine="480"/>
        <w:spacing w:line="500" w:lineRule="exact"/>
        <w:rPr>
          <w:rFonts w:ascii="宋体" w:hAnsi="宋体"/>
          <w:sz w:val="24"/>
          <w:szCs w:val="24"/>
        </w:rPr>
      </w:pPr>
      <w:r>
        <w:rPr>
          <w:rFonts w:hint="eastAsia" w:ascii="宋体" w:hAnsi="宋体"/>
          <w:bCs/>
          <w:sz w:val="24"/>
          <w:szCs w:val="24"/>
        </w:rPr>
        <w:t xml:space="preserve">27</w:t>
      </w:r>
      <w:r>
        <w:rPr>
          <w:rFonts w:hint="eastAsia" w:ascii="宋体" w:hAnsi="宋体"/>
          <w:bCs/>
          <w:sz w:val="24"/>
          <w:szCs w:val="24"/>
          <w:lang w:eastAsia="zh-CN"/>
        </w:rPr>
        <w:t xml:space="preserve">.</w:t>
      </w:r>
      <w:r>
        <w:rPr>
          <w:rFonts w:hint="eastAsia" w:ascii="宋体" w:hAnsi="宋体"/>
          <w:bCs/>
          <w:sz w:val="24"/>
          <w:szCs w:val="24"/>
        </w:rPr>
        <w:t xml:space="preserve">3</w:t>
      </w:r>
      <w:r>
        <w:rPr>
          <w:rFonts w:hint="eastAsia" w:ascii="宋体" w:hAnsi="宋体"/>
          <w:sz w:val="24"/>
          <w:szCs w:val="24"/>
        </w:rPr>
        <w:t xml:space="preserve">无锡市教育信息化和装备管理服务中心将在“江苏政府采购网”发布中标公告，公告期限为1个工作日。</w:t>
      </w:r>
      <w:r/>
    </w:p>
    <w:p>
      <w:pPr>
        <w:ind w:firstLine="480"/>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4中标无效的确认</w:t>
      </w:r>
      <w:r/>
    </w:p>
    <w:p>
      <w:pPr>
        <w:ind w:firstLine="480"/>
        <w:spacing w:line="50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1提供虚假材料谋取中标的。</w:t>
      </w:r>
      <w:r/>
    </w:p>
    <w:p>
      <w:pPr>
        <w:ind w:firstLine="480"/>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2向采购人、无锡市教育信息化和装备管理服务中心行贿或者提供其他不正当利益的。</w:t>
      </w:r>
      <w:r/>
    </w:p>
    <w:p>
      <w:pPr>
        <w:ind w:firstLine="480"/>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3属于本文件规定的无效投标文件条件的，但在评标过程中又未被评委会发现的。</w:t>
      </w:r>
      <w:r/>
    </w:p>
    <w:p>
      <w:pPr>
        <w:ind w:firstLine="480"/>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4与采购人或者其他供应商恶意串通的。</w:t>
      </w:r>
      <w:r/>
    </w:p>
    <w:p>
      <w:pPr>
        <w:ind w:firstLine="480"/>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5采取不正当手段诋毁、排挤其他供应商的。</w:t>
      </w:r>
      <w:r/>
    </w:p>
    <w:p>
      <w:pPr>
        <w:ind w:firstLine="480"/>
        <w:spacing w:line="500" w:lineRule="exact"/>
        <w:rPr>
          <w:rFonts w:ascii="宋体" w:hAnsi="宋体"/>
          <w:sz w:val="24"/>
          <w:szCs w:val="24"/>
        </w:rPr>
      </w:pPr>
      <w:r/>
      <w:bookmarkStart w:id="168" w:name="_Toc200451960"/>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4不同投标人的投标文件异常一致或者投标报价呈规律性差异。</w:t>
      </w:r>
      <w:r/>
    </w:p>
    <w:p>
      <w:pPr>
        <w:pStyle w:val="65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28.质疑处理</w:t>
      </w:r>
      <w:bookmarkEnd w:id="168"/>
      <w:r/>
      <w:r/>
    </w:p>
    <w:p>
      <w:pPr>
        <w:ind w:firstLine="480"/>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w:t>
      </w:r>
      <w:r>
        <w:rPr>
          <w:rFonts w:hint="eastAsia" w:ascii="宋体" w:hAnsi="宋体"/>
          <w:sz w:val="24"/>
          <w:szCs w:val="24"/>
          <w:lang w:eastAsia="zh-CN"/>
        </w:rPr>
        <w:t xml:space="preserve">.</w:t>
      </w:r>
      <w:r>
        <w:rPr>
          <w:rFonts w:hint="eastAsia" w:ascii="宋体" w:hAnsi="宋体"/>
          <w:sz w:val="24"/>
          <w:szCs w:val="24"/>
        </w:rPr>
        <w:t xml:space="preserve">4条款的规定向采购人、无锡市教育信息化和装备管理服务中心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2</w:t>
      </w:r>
      <w:r>
        <w:rPr>
          <w:rFonts w:ascii="宋体" w:hAnsi="宋体"/>
          <w:sz w:val="24"/>
          <w:szCs w:val="24"/>
        </w:rPr>
        <w:t xml:space="preserve">对采购过程提出质疑的，为各采购程序环节结束之日；</w:t>
      </w:r>
      <w:r/>
    </w:p>
    <w:p>
      <w:pPr>
        <w:ind w:firstLine="480"/>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3</w:t>
      </w:r>
      <w:r>
        <w:rPr>
          <w:rFonts w:ascii="宋体" w:hAnsi="宋体"/>
          <w:sz w:val="24"/>
          <w:szCs w:val="24"/>
        </w:rPr>
        <w:t xml:space="preserve">对中标或者成交结果提出质疑的，为中标或者成交结果公告期限届满之日。</w:t>
      </w:r>
      <w:r/>
    </w:p>
    <w:p>
      <w:pPr>
        <w:ind w:firstLine="480"/>
        <w:spacing w:line="500" w:lineRule="exact"/>
        <w:rPr>
          <w:rFonts w:ascii="宋体" w:hAnsi="宋体"/>
          <w:sz w:val="24"/>
          <w:szCs w:val="24"/>
        </w:rPr>
      </w:pPr>
      <w:r>
        <w:rPr>
          <w:rFonts w:hint="eastAsia" w:ascii="宋体" w:hAnsi="宋体"/>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sz w:val="24"/>
          <w:szCs w:val="24"/>
        </w:rPr>
        <w:t xml:space="preserve">质疑。供应商如在法定期限内对同一采购程序环节提出多次质疑的，无锡市教育信息化和装备管理服务中心、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无锡市教育信息化和装备管理服务中心提出，由无锡市教育信息化和装备管理服务中心负责答复。</w:t>
      </w:r>
      <w:r/>
    </w:p>
    <w:p>
      <w:pPr>
        <w:ind w:firstLine="480"/>
        <w:spacing w:line="500" w:lineRule="exact"/>
        <w:rPr>
          <w:rFonts w:ascii="宋体" w:hAnsi="宋体"/>
          <w:sz w:val="24"/>
          <w:szCs w:val="24"/>
        </w:rPr>
      </w:pPr>
      <w:r>
        <w:rPr>
          <w:rFonts w:hint="eastAsia" w:ascii="宋体" w:hAnsi="宋体"/>
          <w:sz w:val="24"/>
          <w:szCs w:val="24"/>
        </w:rPr>
        <w:t xml:space="preserve">采购人、无锡市教育信息化和装备管理服务中心只接收以纸质原件形式送达的质疑，质疑供应商可通过面交或邮寄方式送达（采购人和无锡市教育信息化和装备管理服务中心不接受未填写快递运单的快件）。</w:t>
      </w:r>
      <w:r/>
    </w:p>
    <w:p>
      <w:pPr>
        <w:ind w:firstLine="480"/>
        <w:spacing w:line="500" w:lineRule="exact"/>
        <w:rPr>
          <w:rFonts w:ascii="宋体" w:hAnsi="宋体"/>
          <w:sz w:val="24"/>
          <w:szCs w:val="24"/>
        </w:rPr>
      </w:pPr>
      <w:r>
        <w:rPr>
          <w:rFonts w:hint="eastAsia" w:ascii="宋体" w:hAnsi="宋体"/>
          <w:sz w:val="24"/>
          <w:szCs w:val="24"/>
        </w:rPr>
        <w:t xml:space="preserve">采购人、无锡市教育信息化和装备管理服务中心联系人、联系方式、通信地址见招标文件第一章。</w:t>
      </w:r>
      <w:r/>
    </w:p>
    <w:p>
      <w:pPr>
        <w:ind w:firstLine="480"/>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5 以下情形的质疑不予受理</w:t>
      </w:r>
      <w:r/>
    </w:p>
    <w:p>
      <w:pPr>
        <w:ind w:firstLine="480"/>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1 内容不符合《政府采购质疑和投诉办法》第十二条规定的质疑。</w:t>
      </w:r>
      <w:r/>
    </w:p>
    <w:p>
      <w:pPr>
        <w:ind w:firstLine="480"/>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2 超出政府采购法定期限的质疑。</w:t>
      </w:r>
      <w:r/>
    </w:p>
    <w:p>
      <w:pPr>
        <w:ind w:firstLine="480"/>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3 以传真、电子邮件等方式递交的非原件形式的质疑。</w:t>
      </w:r>
      <w:r/>
    </w:p>
    <w:p>
      <w:pPr>
        <w:ind w:firstLine="480"/>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4未参加投标活动的供应商或在投标活动中自身权益未受到损害的供应商所提出的质疑。</w:t>
      </w:r>
      <w:r/>
    </w:p>
    <w:p>
      <w:pPr>
        <w:ind w:firstLine="480"/>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5供应商组成联合体参加投标，联合体中任何一方或多方未按要求签字、盖章、加盖公章的质疑。</w:t>
      </w:r>
      <w:r/>
    </w:p>
    <w:p>
      <w:pPr>
        <w:ind w:firstLine="468"/>
        <w:spacing w:line="500" w:lineRule="exact"/>
        <w:rPr>
          <w:rFonts w:ascii="宋体" w:hAnsi="宋体"/>
          <w:sz w:val="24"/>
          <w:szCs w:val="24"/>
        </w:rPr>
      </w:pPr>
      <w:r>
        <w:rPr>
          <w:rFonts w:hint="eastAsia" w:ascii="宋体" w:hAnsi="宋体"/>
          <w:sz w:val="24"/>
          <w:szCs w:val="24"/>
        </w:rPr>
        <w:t xml:space="preserve">28</w:t>
      </w:r>
      <w:r>
        <w:rPr>
          <w:rFonts w:hint="eastAsia" w:ascii="宋体" w:hAnsi="宋体"/>
          <w:sz w:val="24"/>
          <w:szCs w:val="24"/>
          <w:lang w:eastAsia="zh-CN"/>
        </w:rPr>
        <w:t xml:space="preserve">.</w:t>
      </w:r>
      <w:r>
        <w:rPr>
          <w:rFonts w:hint="eastAsia" w:ascii="宋体" w:hAnsi="宋体"/>
          <w:sz w:val="24"/>
          <w:szCs w:val="24"/>
        </w:rPr>
        <w:t xml:space="preserve">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一经查实，无锡市教育信息化和装备管理服务中心有权依据政府采购的有关规定，报请政府采购监管部门对该供应商进行相应的行政处罚和记录该供应商的失信信息。</w:t>
      </w:r>
      <w:r/>
    </w:p>
    <w:p>
      <w:pPr>
        <w:pStyle w:val="65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spacing w:line="500" w:lineRule="exact"/>
        <w:rPr>
          <w:rFonts w:ascii="宋体" w:hAnsi="宋体"/>
          <w:sz w:val="24"/>
          <w:szCs w:val="24"/>
        </w:rPr>
      </w:pPr>
      <w:r>
        <w:rPr>
          <w:rFonts w:hint="eastAsia" w:ascii="宋体" w:hAnsi="宋体"/>
          <w:sz w:val="24"/>
          <w:szCs w:val="24"/>
        </w:rPr>
        <w:t xml:space="preserve">29</w:t>
      </w:r>
      <w:r>
        <w:rPr>
          <w:rFonts w:hint="eastAsia" w:ascii="宋体" w:hAnsi="宋体"/>
          <w:sz w:val="24"/>
          <w:szCs w:val="24"/>
          <w:lang w:eastAsia="zh-CN"/>
        </w:rPr>
        <w:t xml:space="preserve">.</w:t>
      </w:r>
      <w:r>
        <w:rPr>
          <w:rFonts w:hint="eastAsia" w:ascii="宋体" w:hAnsi="宋体"/>
          <w:sz w:val="24"/>
          <w:szCs w:val="24"/>
        </w:rPr>
        <w:t xml:space="preserve">l中标结果确定后，无锡市教育信息化和装备管理服务中心将向中标人发出中标通知书。请中标人在中标结果公告届满之日起30日内，使用CA数字证书登录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ascii="宋体" w:hAnsi="宋体"/>
          <w:sz w:val="24"/>
          <w:szCs w:val="24"/>
        </w:rPr>
      </w:pPr>
      <w:r>
        <w:rPr>
          <w:rFonts w:hint="eastAsia" w:ascii="宋体" w:hAnsi="宋体"/>
          <w:sz w:val="24"/>
          <w:szCs w:val="24"/>
        </w:rPr>
        <w:t xml:space="preserve">29</w:t>
      </w:r>
      <w:r>
        <w:rPr>
          <w:rFonts w:hint="eastAsia" w:ascii="宋体" w:hAnsi="宋体"/>
          <w:sz w:val="24"/>
          <w:szCs w:val="24"/>
          <w:lang w:eastAsia="zh-CN"/>
        </w:rPr>
        <w:t xml:space="preserve">.</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49"/>
        <w:ind w:firstLine="452"/>
        <w:keepLines w:val="0"/>
        <w:keepNext w:val="0"/>
        <w:spacing w:before="0" w:after="0" w:line="500" w:lineRule="exact"/>
        <w:rPr>
          <w:sz w:val="30"/>
          <w:szCs w:val="30"/>
          <w:lang w:eastAsia="zh-CN"/>
        </w:rPr>
      </w:pPr>
      <w:r/>
      <w:bookmarkStart w:id="169" w:name="_Toc120614220"/>
      <w:r/>
      <w:bookmarkStart w:id="170" w:name="_Toc16938552"/>
      <w:r/>
      <w:bookmarkStart w:id="171" w:name="_Toc20823308"/>
      <w:r/>
      <w:bookmarkStart w:id="172" w:name="_Toc513029236"/>
      <w:r>
        <w:rPr>
          <w:rFonts w:hint="eastAsia"/>
          <w:sz w:val="30"/>
          <w:szCs w:val="30"/>
          <w:lang w:eastAsia="zh-CN"/>
        </w:rPr>
        <w:t xml:space="preserve">七、授予合同</w:t>
      </w:r>
      <w:bookmarkEnd w:id="169"/>
      <w:r/>
      <w:bookmarkEnd w:id="170"/>
      <w:bookmarkEnd w:id="171"/>
      <w:bookmarkEnd w:id="172"/>
      <w:r/>
    </w:p>
    <w:p>
      <w:pPr>
        <w:pStyle w:val="650"/>
        <w:ind w:firstLine="422"/>
        <w:keepLines w:val="0"/>
        <w:keepNext w:val="0"/>
        <w:spacing w:before="0" w:after="0" w:line="500" w:lineRule="exact"/>
        <w:rPr>
          <w:rFonts w:ascii="宋体" w:hAnsi="宋体" w:eastAsia="宋体"/>
          <w:bCs w:val="0"/>
          <w:lang w:eastAsia="zh-CN"/>
        </w:rPr>
      </w:pPr>
      <w:r/>
      <w:bookmarkStart w:id="173" w:name="_Toc513029237"/>
      <w:r/>
      <w:bookmarkStart w:id="174" w:name="_Toc20823309"/>
      <w:r/>
      <w:bookmarkStart w:id="175" w:name="_Toc16938553"/>
      <w:r>
        <w:rPr>
          <w:rFonts w:hint="eastAsia" w:ascii="宋体" w:hAnsi="宋体" w:eastAsia="宋体"/>
          <w:bCs w:val="0"/>
          <w:lang w:eastAsia="zh-CN"/>
        </w:rPr>
        <w:t xml:space="preserve">30.签订合同</w:t>
      </w:r>
      <w:r/>
    </w:p>
    <w:p>
      <w:pPr>
        <w:ind w:firstLine="480"/>
        <w:spacing w:line="500" w:lineRule="exact"/>
        <w:rPr>
          <w:rFonts w:ascii="宋体" w:hAnsi="宋体"/>
          <w:sz w:val="24"/>
          <w:szCs w:val="24"/>
        </w:rPr>
      </w:pPr>
      <w:r>
        <w:rPr>
          <w:rFonts w:hint="eastAsia" w:ascii="宋体" w:hAnsi="宋体"/>
          <w:bCs/>
          <w:sz w:val="24"/>
          <w:szCs w:val="24"/>
        </w:rPr>
        <w:t xml:space="preserve">30</w:t>
      </w:r>
      <w:r>
        <w:rPr>
          <w:rFonts w:hint="eastAsia" w:ascii="宋体" w:hAnsi="宋体"/>
          <w:bCs/>
          <w:sz w:val="24"/>
          <w:szCs w:val="24"/>
          <w:lang w:eastAsia="zh-CN"/>
        </w:rPr>
        <w:t xml:space="preserve">.</w:t>
      </w:r>
      <w:r>
        <w:rPr>
          <w:rFonts w:hint="eastAsia" w:ascii="宋体" w:hAnsi="宋体"/>
          <w:bCs/>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ascii="宋体" w:hAnsi="宋体"/>
          <w:sz w:val="24"/>
          <w:szCs w:val="24"/>
        </w:rPr>
      </w:pPr>
      <w:r>
        <w:rPr>
          <w:rFonts w:hint="eastAsia" w:ascii="宋体" w:hAnsi="宋体"/>
          <w:sz w:val="24"/>
          <w:szCs w:val="24"/>
        </w:rPr>
        <w:t xml:space="preserve">30</w:t>
      </w:r>
      <w:r>
        <w:rPr>
          <w:rFonts w:hint="eastAsia" w:ascii="宋体" w:hAnsi="宋体"/>
          <w:sz w:val="24"/>
          <w:szCs w:val="24"/>
          <w:lang w:eastAsia="zh-CN"/>
        </w:rPr>
        <w:t xml:space="preserve">.</w:t>
      </w:r>
      <w:r>
        <w:rPr>
          <w:rFonts w:hint="eastAsia" w:ascii="宋体" w:hAnsi="宋体"/>
          <w:sz w:val="24"/>
          <w:szCs w:val="24"/>
        </w:rPr>
        <w:t xml:space="preserve">2中标人非因不可抗力未履行招、投标文件和合同规定的义务，一经查实，无锡市教育信息化和装备管理服务中心将根据具体情况提请政府采购管理部门作出相应处理。</w:t>
      </w:r>
      <w:r/>
    </w:p>
    <w:p>
      <w:pPr>
        <w:ind w:firstLine="480"/>
        <w:spacing w:line="500" w:lineRule="exact"/>
        <w:rPr>
          <w:rFonts w:ascii="宋体" w:hAnsi="宋体"/>
          <w:bCs/>
          <w:sz w:val="24"/>
          <w:szCs w:val="24"/>
        </w:rPr>
      </w:pPr>
      <w:r>
        <w:rPr>
          <w:rFonts w:hint="eastAsia" w:ascii="宋体" w:hAnsi="宋体"/>
          <w:sz w:val="24"/>
          <w:szCs w:val="24"/>
        </w:rPr>
        <w:t xml:space="preserve">30</w:t>
      </w:r>
      <w:r>
        <w:rPr>
          <w:rFonts w:hint="eastAsia" w:ascii="宋体" w:hAnsi="宋体"/>
          <w:sz w:val="24"/>
          <w:szCs w:val="24"/>
          <w:lang w:eastAsia="zh-CN"/>
        </w:rPr>
        <w:t xml:space="preserve">.</w:t>
      </w:r>
      <w:r>
        <w:rPr>
          <w:rFonts w:hint="eastAsia" w:ascii="宋体" w:hAnsi="宋体"/>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sz w:val="24"/>
          <w:szCs w:val="24"/>
        </w:rPr>
      </w:pPr>
      <w:r>
        <w:rPr>
          <w:rFonts w:hint="eastAsia" w:ascii="宋体" w:hAnsi="宋体"/>
          <w:sz w:val="24"/>
          <w:szCs w:val="24"/>
        </w:rPr>
        <w:t xml:space="preserve">30</w:t>
      </w:r>
      <w:r>
        <w:rPr>
          <w:rFonts w:hint="eastAsia" w:ascii="宋体" w:hAnsi="宋体"/>
          <w:sz w:val="24"/>
          <w:szCs w:val="24"/>
          <w:lang w:eastAsia="zh-CN"/>
        </w:rPr>
        <w:t xml:space="preserve">.</w:t>
      </w:r>
      <w:r>
        <w:rPr>
          <w:rFonts w:hint="eastAsia" w:ascii="宋体" w:hAnsi="宋体"/>
          <w:sz w:val="24"/>
          <w:szCs w:val="24"/>
        </w:rPr>
        <w:t xml:space="preserve">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5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spacing w:line="500" w:lineRule="exact"/>
        <w:rPr>
          <w:rFonts w:ascii="宋体" w:hAnsi="宋体"/>
          <w:sz w:val="24"/>
          <w:szCs w:val="24"/>
        </w:rPr>
      </w:pPr>
      <w:r>
        <w:rPr>
          <w:rFonts w:hint="eastAsia" w:ascii="宋体" w:hAnsi="宋体"/>
          <w:sz w:val="24"/>
          <w:szCs w:val="24"/>
        </w:rPr>
        <w:t xml:space="preserve">31</w:t>
      </w:r>
      <w:r>
        <w:rPr>
          <w:rFonts w:hint="eastAsia" w:ascii="宋体" w:hAnsi="宋体"/>
          <w:sz w:val="24"/>
          <w:szCs w:val="24"/>
          <w:lang w:eastAsia="zh-CN"/>
        </w:rPr>
        <w:t xml:space="preserve">.</w:t>
      </w:r>
      <w:r>
        <w:rPr>
          <w:rFonts w:hint="eastAsia" w:ascii="宋体" w:hAnsi="宋体"/>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bookmarkEnd w:id="174"/>
      <w:bookmarkEnd w:id="175"/>
      <w:r/>
    </w:p>
    <w:p>
      <w:pPr>
        <w:pStyle w:val="654"/>
        <w:jc w:val="center"/>
        <w:spacing w:line="500" w:lineRule="exact"/>
        <w:rPr>
          <w:rFonts w:ascii="黑体" w:eastAsia="黑体"/>
          <w:bCs/>
          <w:sz w:val="36"/>
          <w:szCs w:val="36"/>
          <w:lang w:eastAsia="zh-CN"/>
        </w:rPr>
      </w:pPr>
      <w:r/>
      <w:bookmarkStart w:id="176" w:name="_Toc479757207"/>
      <w:r/>
      <w:bookmarkStart w:id="177" w:name="_Toc513029242"/>
      <w:r/>
      <w:bookmarkStart w:id="178" w:name="_Toc120614221"/>
      <w:r/>
      <w:bookmarkStart w:id="179" w:name="_Toc20823314"/>
      <w:r/>
      <w:bookmarkStart w:id="180" w:name="_Toc16938558"/>
      <w:r>
        <w:rPr>
          <w:rFonts w:ascii="宋体" w:hAnsi="宋体"/>
          <w:bCs/>
          <w:sz w:val="24"/>
          <w:shd w:val="clear" w:color="ffffff" w:fill="d9d9d9"/>
          <w:lang w:eastAsia="zh-CN"/>
        </w:rPr>
        <w:br w:type="page" w:clear="all"/>
      </w:r>
      <w:r>
        <w:rPr>
          <w:rFonts w:hint="eastAsia" w:ascii="黑体" w:eastAsia="黑体"/>
          <w:bCs/>
          <w:sz w:val="36"/>
          <w:szCs w:val="36"/>
          <w:lang w:eastAsia="zh-CN"/>
        </w:rPr>
        <w:t xml:space="preserve">第三章  合同</w:t>
      </w:r>
      <w:bookmarkEnd w:id="176"/>
      <w:r/>
      <w:bookmarkEnd w:id="177"/>
      <w:r/>
      <w:bookmarkEnd w:id="178"/>
      <w:r/>
      <w:bookmarkEnd w:id="179"/>
      <w:r/>
      <w:bookmarkEnd w:id="180"/>
      <w:r>
        <w:rPr>
          <w:rFonts w:hint="eastAsia" w:ascii="黑体" w:eastAsia="黑体"/>
          <w:bCs/>
          <w:sz w:val="36"/>
          <w:szCs w:val="36"/>
          <w:lang w:eastAsia="zh-CN"/>
        </w:rPr>
        <w:t xml:space="preserve">文本</w:t>
      </w:r>
      <w:r/>
    </w:p>
    <w:p>
      <w:pPr>
        <w:ind w:firstLine="480"/>
        <w:spacing w:line="400" w:lineRule="exact"/>
        <w:rPr>
          <w:rFonts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p>
    <w:p>
      <w:pPr>
        <w:ind w:firstLine="602"/>
        <w:jc w:val="center"/>
        <w:spacing w:line="400" w:lineRule="exact"/>
        <w:rPr>
          <w:rFonts w:ascii="宋体" w:hAnsi="宋体"/>
          <w:b/>
          <w:bCs/>
          <w:sz w:val="30"/>
          <w:szCs w:val="20"/>
        </w:rPr>
      </w:pPr>
      <w:r>
        <w:rPr>
          <w:rFonts w:hint="eastAsia" w:ascii="宋体" w:hAnsi="宋体"/>
          <w:b/>
          <w:sz w:val="30"/>
        </w:rPr>
        <w:t xml:space="preserve">江苏省政府采购合同</w:t>
      </w:r>
      <w:r/>
    </w:p>
    <w:p>
      <w:pPr>
        <w:spacing w:line="400" w:lineRule="exact"/>
        <w:rPr>
          <w:rFonts w:ascii="宋体" w:hAnsi="宋体" w:cs="Courier New"/>
          <w:sz w:val="24"/>
          <w:szCs w:val="24"/>
        </w:rPr>
      </w:pPr>
      <w:r>
        <w:rPr>
          <w:rFonts w:ascii="宋体" w:hAnsi="宋体" w:cs="Courier New"/>
          <w:sz w:val="24"/>
          <w:szCs w:val="24"/>
        </w:rPr>
        <w:t xml:space="preserve">项目名称：                                       项目编号：</w:t>
      </w:r>
      <w:r/>
    </w:p>
    <w:p>
      <w:pPr>
        <w:spacing w:line="400" w:lineRule="exact"/>
        <w:rPr>
          <w:rFonts w:ascii="宋体" w:hAnsi="宋体" w:cs="Courier New"/>
          <w:sz w:val="24"/>
          <w:szCs w:val="24"/>
        </w:rPr>
      </w:pPr>
      <w:r>
        <w:rPr>
          <w:rFonts w:ascii="宋体" w:hAnsi="宋体" w:cs="Courier New"/>
          <w:sz w:val="24"/>
          <w:szCs w:val="24"/>
        </w:rPr>
        <w:t xml:space="preserve">甲方：（买方、需方、采购人）_________</w:t>
      </w:r>
      <w:r/>
    </w:p>
    <w:p>
      <w:pPr>
        <w:spacing w:line="400" w:lineRule="exact"/>
        <w:rPr>
          <w:rFonts w:ascii="宋体" w:hAnsi="宋体" w:cs="Courier New"/>
          <w:sz w:val="24"/>
          <w:szCs w:val="24"/>
        </w:rPr>
      </w:pPr>
      <w:r>
        <w:rPr>
          <w:rFonts w:ascii="宋体" w:hAnsi="宋体" w:cs="Courier New"/>
          <w:sz w:val="24"/>
          <w:szCs w:val="24"/>
        </w:rPr>
        <w:t xml:space="preserve">乙方：（卖方、供方、供应商）_________</w:t>
      </w:r>
      <w:r/>
    </w:p>
    <w:p>
      <w:pPr>
        <w:ind w:firstLine="480"/>
        <w:spacing w:line="400" w:lineRule="exact"/>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无锡市公共资源交易中心</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p>
    <w:p>
      <w:pPr>
        <w:ind w:firstLine="482"/>
        <w:spacing w:line="40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eastAsia="zh-CN"/>
        </w:rPr>
        <w:t xml:space="preserve">.</w:t>
      </w:r>
      <w:r>
        <w:rPr>
          <w:rFonts w:ascii="宋体" w:hAnsi="宋体" w:cs="Courier New"/>
          <w:sz w:val="24"/>
          <w:szCs w:val="24"/>
        </w:rPr>
        <w:t xml:space="preserve">1 </w:t>
      </w:r>
      <w:r>
        <w:rPr>
          <w:rFonts w:hint="eastAsia" w:ascii="宋体" w:hAnsi="宋体" w:cs="Courier New"/>
          <w:sz w:val="24"/>
          <w:szCs w:val="24"/>
        </w:rPr>
        <w:t xml:space="preserve">标的</w:t>
      </w:r>
      <w:r>
        <w:rPr>
          <w:rFonts w:ascii="宋体" w:hAnsi="宋体" w:cs="Courier New"/>
          <w:sz w:val="24"/>
          <w:szCs w:val="24"/>
        </w:rPr>
        <w:t xml:space="preserve">名称：</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eastAsia="zh-CN"/>
        </w:rPr>
        <w:t xml:space="preserve">.</w:t>
      </w:r>
      <w:r>
        <w:rPr>
          <w:rFonts w:ascii="宋体" w:hAnsi="宋体" w:cs="Courier New"/>
          <w:sz w:val="24"/>
          <w:szCs w:val="24"/>
        </w:rPr>
        <w:t xml:space="preserve">2</w:t>
      </w:r>
      <w:r>
        <w:rPr>
          <w:rFonts w:hint="eastAsia" w:ascii="宋体" w:hAnsi="宋体" w:cs="Courier New"/>
          <w:sz w:val="24"/>
          <w:szCs w:val="24"/>
        </w:rPr>
        <w:t xml:space="preserve"> 标的质量：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eastAsia="zh-CN"/>
        </w:rPr>
        <w:t xml:space="preserve">.</w:t>
      </w:r>
      <w:r>
        <w:rPr>
          <w:rFonts w:hint="eastAsia" w:ascii="宋体" w:hAnsi="宋体" w:cs="Courier New"/>
          <w:sz w:val="24"/>
          <w:szCs w:val="24"/>
        </w:rPr>
        <w:t xml:space="preserve">3 标的数量（规模）：</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eastAsia="zh-CN"/>
        </w:rPr>
        <w:t xml:space="preserve">.</w:t>
      </w:r>
      <w:r>
        <w:rPr>
          <w:rFonts w:hint="eastAsia" w:ascii="宋体" w:hAnsi="宋体" w:cs="Courier New"/>
          <w:sz w:val="24"/>
          <w:szCs w:val="24"/>
        </w:rPr>
        <w:t xml:space="preserve">4 履行时间（期限）：</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eastAsia="zh-CN"/>
        </w:rPr>
        <w:t xml:space="preserve">.</w:t>
      </w:r>
      <w:r>
        <w:rPr>
          <w:rFonts w:hint="eastAsia" w:ascii="宋体" w:hAnsi="宋体" w:cs="Courier New"/>
          <w:sz w:val="24"/>
          <w:szCs w:val="24"/>
        </w:rPr>
        <w:t xml:space="preserve">5 履行地点：</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eastAsia="zh-CN"/>
        </w:rPr>
        <w:t xml:space="preserve">.</w:t>
      </w:r>
      <w:r>
        <w:rPr>
          <w:rFonts w:hint="eastAsia" w:ascii="宋体" w:hAnsi="宋体" w:cs="Courier New"/>
          <w:sz w:val="24"/>
          <w:szCs w:val="24"/>
        </w:rPr>
        <w:t xml:space="preserve">6 履行方式：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eastAsia="zh-CN"/>
        </w:rPr>
        <w:t xml:space="preserve">.</w:t>
      </w:r>
      <w:r>
        <w:rPr>
          <w:rFonts w:hint="eastAsia" w:ascii="宋体" w:hAnsi="宋体" w:cs="Courier New"/>
          <w:sz w:val="24"/>
          <w:szCs w:val="24"/>
        </w:rPr>
        <w:t xml:space="preserve">7 包装方式：</w:t>
      </w:r>
      <w:r/>
    </w:p>
    <w:p>
      <w:pPr>
        <w:ind w:firstLine="482"/>
        <w:spacing w:line="400" w:lineRule="exact"/>
        <w:rPr>
          <w:rFonts w:ascii="宋体" w:hAnsi="宋体" w:cs="Courier New"/>
          <w:b/>
          <w:sz w:val="24"/>
          <w:szCs w:val="24"/>
        </w:rPr>
      </w:pPr>
      <w:r>
        <w:rPr>
          <w:rFonts w:ascii="宋体" w:hAnsi="宋体" w:cs="Courier New"/>
          <w:b/>
          <w:sz w:val="24"/>
          <w:szCs w:val="24"/>
        </w:rPr>
        <w:t xml:space="preserve">二、合同金额</w:t>
      </w:r>
      <w:r/>
    </w:p>
    <w:p>
      <w:pPr>
        <w:ind w:firstLine="480"/>
        <w:spacing w:line="400" w:lineRule="exact"/>
        <w:rPr>
          <w:rFonts w:ascii="宋体" w:hAnsi="宋体" w:cs="Courier New"/>
          <w:sz w:val="24"/>
          <w:szCs w:val="24"/>
        </w:rPr>
      </w:pPr>
      <w:r>
        <w:rPr>
          <w:rFonts w:ascii="宋体" w:hAnsi="宋体" w:cs="Courier New"/>
          <w:sz w:val="24"/>
          <w:szCs w:val="24"/>
        </w:rPr>
        <w:t xml:space="preserve">2</w:t>
      </w:r>
      <w:r>
        <w:rPr>
          <w:rFonts w:hint="eastAsia" w:ascii="宋体" w:hAnsi="宋体" w:cs="Courier New"/>
          <w:sz w:val="24"/>
          <w:szCs w:val="24"/>
          <w:lang w:eastAsia="zh-CN"/>
        </w:rPr>
        <w:t xml:space="preserve">.</w:t>
      </w:r>
      <w:r>
        <w:rPr>
          <w:rFonts w:ascii="宋体" w:hAnsi="宋体" w:cs="Courier New"/>
          <w:sz w:val="24"/>
          <w:szCs w:val="24"/>
        </w:rPr>
        <w:t xml:space="preserve">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sz w:val="24"/>
          <w:szCs w:val="24"/>
        </w:rPr>
      </w:pPr>
      <w:r>
        <w:rPr>
          <w:rFonts w:ascii="宋体" w:hAnsi="宋体" w:cs="Courier New"/>
          <w:b/>
          <w:sz w:val="24"/>
          <w:szCs w:val="24"/>
        </w:rPr>
        <w:t xml:space="preserve">三、技术资料</w:t>
      </w:r>
      <w:r/>
    </w:p>
    <w:p>
      <w:pPr>
        <w:ind w:firstLine="480"/>
        <w:spacing w:line="400" w:lineRule="exact"/>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lang w:eastAsia="zh-CN"/>
        </w:rPr>
        <w:t xml:space="preserve">.</w:t>
      </w:r>
      <w:r>
        <w:rPr>
          <w:rFonts w:ascii="宋体" w:hAnsi="宋体" w:cs="Courier New"/>
          <w:sz w:val="24"/>
          <w:szCs w:val="24"/>
        </w:rPr>
        <w:t xml:space="preserve">1乙方应按招标文件规定的时间向甲方提供使用货物</w:t>
      </w:r>
      <w:r>
        <w:rPr>
          <w:rFonts w:hint="eastAsia" w:ascii="宋体" w:hAnsi="宋体" w:cs="Courier New"/>
          <w:sz w:val="24"/>
          <w:szCs w:val="24"/>
        </w:rPr>
        <w:t xml:space="preserve">（包含与货物相关的服务）</w:t>
      </w:r>
      <w:r>
        <w:rPr>
          <w:rFonts w:ascii="宋体" w:hAnsi="宋体" w:cs="Courier New"/>
          <w:sz w:val="24"/>
          <w:szCs w:val="24"/>
        </w:rPr>
        <w:t xml:space="preserve">的有关技术资料。</w:t>
      </w:r>
      <w:r/>
    </w:p>
    <w:p>
      <w:pPr>
        <w:ind w:firstLine="480"/>
        <w:spacing w:line="400" w:lineRule="exact"/>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lang w:eastAsia="zh-CN"/>
        </w:rPr>
        <w:t xml:space="preserve">.</w:t>
      </w:r>
      <w:r>
        <w:rPr>
          <w:rFonts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sz w:val="24"/>
          <w:szCs w:val="24"/>
        </w:rPr>
      </w:pPr>
      <w:r>
        <w:rPr>
          <w:rFonts w:ascii="宋体" w:hAnsi="宋体" w:cs="Courier New"/>
          <w:b/>
          <w:sz w:val="24"/>
          <w:szCs w:val="24"/>
        </w:rPr>
        <w:t xml:space="preserve">四、知识产权</w:t>
      </w:r>
      <w:r/>
    </w:p>
    <w:p>
      <w:pPr>
        <w:ind w:firstLine="480"/>
        <w:spacing w:line="400" w:lineRule="exact"/>
        <w:rPr>
          <w:rFonts w:ascii="宋体" w:hAnsi="宋体"/>
          <w:sz w:val="24"/>
        </w:rPr>
      </w:pPr>
      <w:r>
        <w:rPr>
          <w:rFonts w:hAnsi="宋体"/>
          <w:sz w:val="24"/>
          <w:szCs w:val="24"/>
        </w:rPr>
        <w:t xml:space="preserve">4</w:t>
      </w:r>
      <w:r>
        <w:rPr>
          <w:rFonts w:hint="eastAsia" w:hAnsi="宋体"/>
          <w:sz w:val="24"/>
          <w:szCs w:val="24"/>
          <w:lang w:eastAsia="zh-CN"/>
        </w:rPr>
        <w:t xml:space="preserve">.</w:t>
      </w:r>
      <w:r>
        <w:rPr>
          <w:rFonts w:hAnsi="宋体"/>
          <w:sz w:val="24"/>
          <w:szCs w:val="24"/>
        </w:rPr>
        <w:t xml:space="preserve">1乙</w:t>
      </w:r>
      <w:r>
        <w:rPr>
          <w:rFonts w:hint="eastAsia" w:ascii="宋体" w:hAnsi="宋体"/>
          <w:sz w:val="24"/>
        </w:rPr>
        <w:t xml:space="preserve">方应保证甲方在使用、接受本合同货物</w:t>
      </w:r>
      <w:r>
        <w:rPr>
          <w:rFonts w:hint="eastAsia" w:hAnsi="宋体"/>
          <w:sz w:val="24"/>
          <w:szCs w:val="24"/>
        </w:rPr>
        <w:t xml:space="preserve">（包含与货物相关的服务）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spacing w:line="400" w:lineRule="exact"/>
        <w:rPr>
          <w:rFonts w:ascii="宋体" w:hAnsi="宋体" w:cs="Courier New"/>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sz w:val="24"/>
          <w:szCs w:val="24"/>
          <w:u w:val="single"/>
        </w:rPr>
      </w:pPr>
      <w:r>
        <w:rPr>
          <w:rFonts w:ascii="宋体" w:hAnsi="宋体" w:cs="Courier New"/>
          <w:b/>
          <w:sz w:val="24"/>
          <w:szCs w:val="24"/>
        </w:rPr>
        <w:t xml:space="preserve">五、产权担保</w:t>
      </w:r>
      <w:r/>
    </w:p>
    <w:p>
      <w:pPr>
        <w:ind w:firstLine="480"/>
        <w:spacing w:line="400" w:lineRule="exact"/>
        <w:rPr>
          <w:rFonts w:ascii="宋体" w:hAnsi="宋体" w:cs="Courier New"/>
          <w:sz w:val="24"/>
          <w:szCs w:val="24"/>
          <w:u w:val="single"/>
        </w:rPr>
      </w:pPr>
      <w:r>
        <w:rPr>
          <w:rFonts w:ascii="宋体" w:hAnsi="宋体" w:cs="Courier New"/>
          <w:sz w:val="24"/>
          <w:szCs w:val="24"/>
        </w:rPr>
        <w:t xml:space="preserve">5</w:t>
      </w:r>
      <w:r>
        <w:rPr>
          <w:rFonts w:hint="eastAsia" w:ascii="宋体" w:hAnsi="宋体" w:cs="Courier New"/>
          <w:sz w:val="24"/>
          <w:szCs w:val="24"/>
          <w:lang w:eastAsia="zh-CN"/>
        </w:rPr>
        <w:t xml:space="preserve">.</w:t>
      </w:r>
      <w:r>
        <w:rPr>
          <w:rFonts w:ascii="宋体" w:hAnsi="宋体" w:cs="Courier New"/>
          <w:sz w:val="24"/>
          <w:szCs w:val="24"/>
        </w:rPr>
        <w:t xml:space="preserve">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p>
    <w:p>
      <w:pPr>
        <w:ind w:firstLine="482"/>
        <w:spacing w:line="400" w:lineRule="exact"/>
        <w:rPr>
          <w:rFonts w:ascii="宋体" w:hAnsi="宋体" w:cs="Courier New"/>
          <w:b/>
          <w:sz w:val="24"/>
          <w:szCs w:val="24"/>
        </w:rPr>
      </w:pPr>
      <w:r>
        <w:rPr>
          <w:rFonts w:ascii="宋体" w:hAnsi="宋体" w:cs="Courier New"/>
          <w:b/>
          <w:sz w:val="24"/>
          <w:szCs w:val="24"/>
        </w:rPr>
        <w:t xml:space="preserve">六、履约保证金</w:t>
      </w:r>
      <w:r/>
    </w:p>
    <w:p>
      <w:pPr>
        <w:ind w:firstLine="480"/>
        <w:spacing w:line="400" w:lineRule="exact"/>
        <w:rPr>
          <w:rFonts w:ascii="宋体" w:hAnsi="宋体" w:cs="Courier New"/>
          <w:sz w:val="24"/>
          <w:szCs w:val="24"/>
        </w:rPr>
      </w:pPr>
      <w:r>
        <w:rPr>
          <w:rFonts w:ascii="宋体" w:hAnsi="宋体" w:cs="Courier New"/>
          <w:sz w:val="24"/>
          <w:szCs w:val="24"/>
        </w:rPr>
        <w:t xml:space="preserve">6</w:t>
      </w:r>
      <w:r>
        <w:rPr>
          <w:rFonts w:hint="eastAsia" w:ascii="宋体" w:hAnsi="宋体" w:cs="Courier New"/>
          <w:sz w:val="24"/>
          <w:szCs w:val="24"/>
          <w:lang w:eastAsia="zh-CN"/>
        </w:rPr>
        <w:t xml:space="preserve">.</w:t>
      </w:r>
      <w:r>
        <w:rPr>
          <w:rFonts w:ascii="宋体" w:hAnsi="宋体" w:cs="Courier New"/>
          <w:sz w:val="24"/>
          <w:szCs w:val="24"/>
        </w:rPr>
        <w:t xml:space="preserve">1 乙方交纳人民币__元作为本合同的履约保证金。</w:t>
      </w:r>
      <w:r>
        <w:rPr>
          <w:rFonts w:hint="eastAsia" w:ascii="宋体" w:hAnsi="宋体" w:cs="Courier New"/>
          <w:sz w:val="24"/>
          <w:szCs w:val="24"/>
        </w:rPr>
        <w:t xml:space="preserve">（不得超过合同金额的10%）</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w:t>
      </w:r>
      <w:r>
        <w:rPr>
          <w:rFonts w:hint="eastAsia" w:ascii="宋体" w:hAnsi="宋体" w:cs="Courier New"/>
          <w:sz w:val="24"/>
          <w:szCs w:val="24"/>
          <w:lang w:eastAsia="zh-CN"/>
        </w:rPr>
        <w:t xml:space="preserve">.</w:t>
      </w:r>
      <w:r>
        <w:rPr>
          <w:rFonts w:hint="eastAsia" w:ascii="宋体" w:hAnsi="宋体" w:cs="Courier New"/>
          <w:sz w:val="24"/>
          <w:szCs w:val="24"/>
        </w:rPr>
        <w:t xml:space="preserve">2合同履行结束后，甲方应及时退还交纳的履约保证金。</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w:t>
      </w:r>
      <w:r>
        <w:rPr>
          <w:rFonts w:hint="eastAsia" w:ascii="宋体" w:hAnsi="宋体" w:cs="Courier New"/>
          <w:sz w:val="24"/>
          <w:szCs w:val="24"/>
          <w:lang w:eastAsia="zh-CN"/>
        </w:rPr>
        <w:t xml:space="preserve">.</w:t>
      </w:r>
      <w:r>
        <w:rPr>
          <w:rFonts w:hint="eastAsia" w:ascii="宋体" w:hAnsi="宋体" w:cs="Courier New"/>
          <w:sz w:val="24"/>
          <w:szCs w:val="24"/>
        </w:rPr>
        <w:t xml:space="preserve">2</w:t>
      </w:r>
      <w:r>
        <w:rPr>
          <w:rFonts w:hint="eastAsia" w:ascii="宋体" w:hAnsi="宋体" w:cs="Courier New"/>
          <w:sz w:val="24"/>
          <w:szCs w:val="24"/>
          <w:lang w:eastAsia="zh-CN"/>
        </w:rPr>
        <w:t xml:space="preserve">.</w:t>
      </w:r>
      <w:r>
        <w:rPr>
          <w:rFonts w:hint="eastAsia" w:ascii="宋体" w:hAnsi="宋体" w:cs="Courier New"/>
          <w:sz w:val="24"/>
          <w:szCs w:val="24"/>
        </w:rPr>
        <w:t xml:space="preserve">1履约保证金退还方式：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w:t>
      </w:r>
      <w:r>
        <w:rPr>
          <w:rFonts w:hint="eastAsia" w:ascii="宋体" w:hAnsi="宋体" w:cs="Courier New"/>
          <w:sz w:val="24"/>
          <w:szCs w:val="24"/>
          <w:lang w:eastAsia="zh-CN"/>
        </w:rPr>
        <w:t xml:space="preserve">.</w:t>
      </w:r>
      <w:r>
        <w:rPr>
          <w:rFonts w:hint="eastAsia" w:ascii="宋体" w:hAnsi="宋体" w:cs="Courier New"/>
          <w:sz w:val="24"/>
          <w:szCs w:val="24"/>
        </w:rPr>
        <w:t xml:space="preserve">2</w:t>
      </w:r>
      <w:r>
        <w:rPr>
          <w:rFonts w:hint="eastAsia" w:ascii="宋体" w:hAnsi="宋体" w:cs="Courier New"/>
          <w:sz w:val="24"/>
          <w:szCs w:val="24"/>
          <w:lang w:eastAsia="zh-CN"/>
        </w:rPr>
        <w:t xml:space="preserve">.</w:t>
      </w:r>
      <w:r>
        <w:rPr>
          <w:rFonts w:hint="eastAsia" w:ascii="宋体" w:hAnsi="宋体" w:cs="Courier New"/>
          <w:sz w:val="24"/>
          <w:szCs w:val="24"/>
        </w:rPr>
        <w:t xml:space="preserve">2履约保证金退还时间：</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w:t>
      </w:r>
      <w:r>
        <w:rPr>
          <w:rFonts w:hint="eastAsia" w:ascii="宋体" w:hAnsi="宋体" w:cs="Courier New"/>
          <w:sz w:val="24"/>
          <w:szCs w:val="24"/>
          <w:lang w:eastAsia="zh-CN"/>
        </w:rPr>
        <w:t xml:space="preserve">.</w:t>
      </w:r>
      <w:r>
        <w:rPr>
          <w:rFonts w:hint="eastAsia" w:ascii="宋体" w:hAnsi="宋体" w:cs="Courier New"/>
          <w:sz w:val="24"/>
          <w:szCs w:val="24"/>
        </w:rPr>
        <w:t xml:space="preserve">2</w:t>
      </w:r>
      <w:r>
        <w:rPr>
          <w:rFonts w:hint="eastAsia" w:ascii="宋体" w:hAnsi="宋体" w:cs="Courier New"/>
          <w:sz w:val="24"/>
          <w:szCs w:val="24"/>
          <w:lang w:eastAsia="zh-CN"/>
        </w:rPr>
        <w:t xml:space="preserve">.</w:t>
      </w:r>
      <w:r>
        <w:rPr>
          <w:rFonts w:hint="eastAsia" w:ascii="宋体" w:hAnsi="宋体" w:cs="Courier New"/>
          <w:sz w:val="24"/>
          <w:szCs w:val="24"/>
        </w:rPr>
        <w:t xml:space="preserve">3履约保证金退还条件：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w:t>
      </w:r>
      <w:r>
        <w:rPr>
          <w:rFonts w:hint="eastAsia" w:ascii="宋体" w:hAnsi="宋体" w:cs="Courier New"/>
          <w:sz w:val="24"/>
          <w:szCs w:val="24"/>
          <w:lang w:eastAsia="zh-CN"/>
        </w:rPr>
        <w:t xml:space="preserve">.</w:t>
      </w:r>
      <w:r>
        <w:rPr>
          <w:rFonts w:hint="eastAsia" w:ascii="宋体" w:hAnsi="宋体" w:cs="Courier New"/>
          <w:sz w:val="24"/>
          <w:szCs w:val="24"/>
        </w:rPr>
        <w:t xml:space="preserve">2</w:t>
      </w:r>
      <w:r>
        <w:rPr>
          <w:rFonts w:hint="eastAsia" w:ascii="宋体" w:hAnsi="宋体" w:cs="Courier New"/>
          <w:sz w:val="24"/>
          <w:szCs w:val="24"/>
          <w:lang w:eastAsia="zh-CN"/>
        </w:rPr>
        <w:t xml:space="preserve">.</w:t>
      </w:r>
      <w:r>
        <w:rPr>
          <w:rFonts w:hint="eastAsia" w:ascii="宋体" w:hAnsi="宋体" w:cs="Courier New"/>
          <w:sz w:val="24"/>
          <w:szCs w:val="24"/>
        </w:rPr>
        <w:t xml:space="preserve">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ascii="宋体" w:hAnsi="宋体"/>
          <w:sz w:val="24"/>
          <w:szCs w:val="24"/>
        </w:rPr>
      </w:pPr>
      <w:r>
        <w:rPr>
          <w:rFonts w:hint="eastAsia" w:ascii="宋体" w:hAnsi="宋体"/>
          <w:sz w:val="24"/>
          <w:szCs w:val="24"/>
        </w:rPr>
        <w:t xml:space="preserve">7</w:t>
      </w:r>
      <w:r>
        <w:rPr>
          <w:rFonts w:hint="eastAsia" w:ascii="宋体" w:hAnsi="宋体"/>
          <w:sz w:val="24"/>
          <w:szCs w:val="24"/>
          <w:lang w:eastAsia="zh-CN"/>
        </w:rPr>
        <w:t xml:space="preserve">.</w:t>
      </w:r>
      <w:r>
        <w:rPr>
          <w:rFonts w:hint="eastAsia" w:ascii="宋体" w:hAnsi="宋体"/>
          <w:sz w:val="24"/>
          <w:szCs w:val="24"/>
        </w:rPr>
        <w:t xml:space="preserve">1乙方不得将合同标的转包给他人履行。</w:t>
      </w:r>
      <w:r/>
    </w:p>
    <w:p>
      <w:pPr>
        <w:ind w:firstLine="480"/>
        <w:spacing w:line="400" w:lineRule="exact"/>
        <w:rPr>
          <w:rFonts w:ascii="宋体" w:hAnsi="宋体"/>
          <w:sz w:val="24"/>
          <w:szCs w:val="24"/>
        </w:rPr>
      </w:pPr>
      <w:r>
        <w:rPr>
          <w:rFonts w:hint="eastAsia" w:ascii="宋体" w:hAnsi="宋体"/>
          <w:sz w:val="24"/>
          <w:szCs w:val="24"/>
        </w:rPr>
        <w:t xml:space="preserve">7</w:t>
      </w:r>
      <w:r>
        <w:rPr>
          <w:rFonts w:hint="eastAsia" w:ascii="宋体" w:hAnsi="宋体"/>
          <w:sz w:val="24"/>
          <w:szCs w:val="24"/>
          <w:lang w:eastAsia="zh-CN"/>
        </w:rPr>
        <w:t xml:space="preserve">.</w:t>
      </w:r>
      <w:r>
        <w:rPr>
          <w:rFonts w:hint="eastAsia" w:ascii="宋体" w:hAnsi="宋体"/>
          <w:sz w:val="24"/>
          <w:szCs w:val="24"/>
        </w:rPr>
        <w:t xml:space="preserve">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w:t>
      </w:r>
      <w:r>
        <w:rPr>
          <w:rFonts w:hint="eastAsia" w:ascii="宋体" w:hAnsi="宋体"/>
          <w:sz w:val="24"/>
          <w:szCs w:val="24"/>
          <w:lang w:eastAsia="zh-CN"/>
        </w:rPr>
        <w:t xml:space="preserve">.</w:t>
      </w:r>
      <w:r>
        <w:rPr>
          <w:rFonts w:ascii="宋体" w:hAnsi="宋体"/>
          <w:sz w:val="24"/>
          <w:szCs w:val="24"/>
        </w:rPr>
        <w:t xml:space="preserve">3</w:t>
      </w:r>
      <w:r>
        <w:rPr>
          <w:rFonts w:hint="eastAsia" w:ascii="宋体" w:hAnsi="宋体"/>
          <w:sz w:val="24"/>
          <w:szCs w:val="24"/>
        </w:rPr>
        <w:t xml:space="preserve">乙方如有转包或未经甲方同意的分包行为，甲方有权给予终止合同。</w:t>
      </w:r>
      <w:r/>
    </w:p>
    <w:p>
      <w:pPr>
        <w:ind w:firstLine="482"/>
        <w:spacing w:line="400" w:lineRule="exact"/>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firstLine="480"/>
        <w:spacing w:line="400" w:lineRule="exact"/>
        <w:rPr>
          <w:rFonts w:ascii="宋体" w:hAnsi="宋体" w:cs="Courier New"/>
          <w:bCs/>
          <w:sz w:val="24"/>
          <w:szCs w:val="24"/>
        </w:rPr>
      </w:pPr>
      <w:r>
        <w:rPr>
          <w:rFonts w:hint="eastAsia" w:ascii="宋体" w:hAnsi="宋体" w:cs="Courier New"/>
          <w:bCs/>
          <w:sz w:val="24"/>
          <w:szCs w:val="24"/>
        </w:rPr>
        <w:t xml:space="preserve">8</w:t>
      </w:r>
      <w:r>
        <w:rPr>
          <w:rFonts w:hint="eastAsia" w:ascii="宋体" w:hAnsi="宋体" w:cs="Courier New"/>
          <w:bCs/>
          <w:sz w:val="24"/>
          <w:szCs w:val="24"/>
          <w:lang w:eastAsia="zh-CN"/>
        </w:rPr>
        <w:t xml:space="preserve">.</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firstLine="480"/>
        <w:spacing w:line="400" w:lineRule="exact"/>
        <w:rPr>
          <w:rFonts w:ascii="宋体" w:hAnsi="宋体" w:cs="Courier New"/>
          <w:sz w:val="24"/>
          <w:szCs w:val="24"/>
        </w:rPr>
      </w:pPr>
      <w:r>
        <w:rPr>
          <w:rFonts w:hint="eastAsia" w:ascii="宋体" w:hAnsi="宋体" w:cs="Courier New"/>
          <w:sz w:val="24"/>
          <w:szCs w:val="24"/>
        </w:rPr>
        <w:t xml:space="preserve">付款方式：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进度安排：</w:t>
      </w:r>
      <w:r/>
    </w:p>
    <w:p>
      <w:pPr>
        <w:ind w:firstLine="480"/>
        <w:spacing w:line="400" w:lineRule="exact"/>
        <w:rPr>
          <w:rFonts w:ascii="宋体" w:hAnsi="宋体" w:cs="Courier New"/>
          <w:bCs/>
          <w:sz w:val="24"/>
          <w:szCs w:val="24"/>
        </w:rPr>
      </w:pPr>
      <w:r>
        <w:rPr>
          <w:rFonts w:hint="eastAsia" w:ascii="宋体" w:hAnsi="宋体" w:cs="Courier New"/>
          <w:bCs/>
          <w:sz w:val="24"/>
          <w:szCs w:val="24"/>
        </w:rPr>
        <w:t xml:space="preserve">8</w:t>
      </w:r>
      <w:r>
        <w:rPr>
          <w:rFonts w:hint="eastAsia" w:ascii="宋体" w:hAnsi="宋体" w:cs="Courier New"/>
          <w:bCs/>
          <w:sz w:val="24"/>
          <w:szCs w:val="24"/>
          <w:lang w:eastAsia="zh-CN"/>
        </w:rPr>
        <w:t xml:space="preserve">.</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hint="eastAsia" w:ascii="宋体" w:hAnsi="宋体"/>
          <w:sz w:val="24"/>
          <w:szCs w:val="24"/>
          <w:lang w:eastAsia="zh-CN"/>
        </w:rPr>
        <w:t xml:space="preserve">.</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firstLine="482"/>
        <w:spacing w:line="400" w:lineRule="exact"/>
        <w:rPr>
          <w:rFonts w:ascii="宋体" w:hAnsi="宋体" w:cs="Courier New"/>
          <w:sz w:val="24"/>
          <w:szCs w:val="24"/>
        </w:rPr>
      </w:pPr>
      <w:r>
        <w:rPr>
          <w:rFonts w:ascii="宋体" w:hAnsi="宋体" w:cs="Courier New"/>
          <w:b/>
          <w:sz w:val="24"/>
          <w:szCs w:val="24"/>
        </w:rPr>
        <w:t xml:space="preserve">十、质量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hint="eastAsia" w:ascii="宋体" w:hAnsi="宋体" w:cs="Courier New"/>
          <w:sz w:val="24"/>
          <w:szCs w:val="24"/>
          <w:lang w:eastAsia="zh-CN"/>
        </w:rPr>
        <w:t xml:space="preserve">.</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hint="eastAsia" w:ascii="宋体" w:hAnsi="宋体" w:cs="Courier New"/>
          <w:sz w:val="24"/>
          <w:szCs w:val="24"/>
          <w:lang w:eastAsia="zh-CN"/>
        </w:rPr>
        <w:t xml:space="preserve">.</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hint="eastAsia" w:ascii="宋体" w:hAnsi="宋体" w:cs="Courier New"/>
          <w:sz w:val="24"/>
          <w:szCs w:val="24"/>
          <w:lang w:eastAsia="zh-CN"/>
        </w:rPr>
        <w:t xml:space="preserve">.</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hint="eastAsia" w:ascii="宋体" w:hAnsi="宋体" w:cs="Courier New"/>
          <w:sz w:val="24"/>
          <w:szCs w:val="24"/>
          <w:lang w:eastAsia="zh-CN"/>
        </w:rPr>
        <w:t xml:space="preserve">.</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hint="eastAsia" w:ascii="宋体" w:hAnsi="宋体" w:cs="Courier New"/>
          <w:sz w:val="24"/>
          <w:szCs w:val="24"/>
          <w:lang w:eastAsia="zh-CN"/>
        </w:rPr>
        <w:t xml:space="preserve">.</w:t>
      </w:r>
      <w:r>
        <w:rPr>
          <w:rFonts w:ascii="宋体" w:hAnsi="宋体" w:cs="Courier New"/>
          <w:sz w:val="24"/>
          <w:szCs w:val="24"/>
        </w:rPr>
        <w:t xml:space="preserve">5</w:t>
      </w:r>
      <w:r>
        <w:rPr>
          <w:rFonts w:hint="eastAsia" w:ascii="宋体" w:hAnsi="宋体" w:cs="Courier New"/>
          <w:sz w:val="24"/>
          <w:szCs w:val="24"/>
        </w:rPr>
        <w:t xml:space="preserve">上述</w:t>
      </w:r>
      <w:r>
        <w:rPr>
          <w:rFonts w:ascii="宋体" w:hAnsi="宋体" w:cs="Courier New"/>
          <w:sz w:val="24"/>
          <w:szCs w:val="24"/>
        </w:rPr>
        <w:t xml:space="preserve">货物免费保修期为</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年（自交货验收合格之日起计），因人为因素出现的故障不在免费保修范围内。超过保修期的机器设备，</w:t>
      </w:r>
      <w:r>
        <w:rPr>
          <w:rFonts w:hint="eastAsia" w:ascii="宋体" w:hAnsi="宋体" w:cs="Courier New"/>
          <w:sz w:val="24"/>
          <w:szCs w:val="24"/>
        </w:rPr>
        <w:t xml:space="preserve">终身维修</w:t>
      </w:r>
      <w:r>
        <w:rPr>
          <w:rFonts w:ascii="宋体" w:hAnsi="宋体" w:cs="Courier New"/>
          <w:sz w:val="24"/>
          <w:szCs w:val="24"/>
        </w:rPr>
        <w:t xml:space="preserve">，维修时只收部件成本费。</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w:t>
      </w:r>
      <w:r>
        <w:rPr>
          <w:rFonts w:hint="eastAsia" w:ascii="宋体" w:hAnsi="宋体" w:cs="Courier New"/>
          <w:sz w:val="24"/>
          <w:szCs w:val="24"/>
          <w:lang w:eastAsia="zh-CN"/>
        </w:rPr>
        <w:t xml:space="preserve">.</w:t>
      </w:r>
      <w:r>
        <w:rPr>
          <w:rFonts w:hint="eastAsia" w:ascii="宋体" w:hAnsi="宋体" w:cs="Courier New"/>
          <w:sz w:val="24"/>
          <w:szCs w:val="24"/>
        </w:rPr>
        <w:t xml:space="preserve">1 甲方依法组织履约验收工作。</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w:t>
      </w:r>
      <w:r>
        <w:rPr>
          <w:rFonts w:hint="eastAsia" w:ascii="宋体" w:hAnsi="宋体" w:cs="Courier New"/>
          <w:sz w:val="24"/>
          <w:szCs w:val="24"/>
          <w:lang w:eastAsia="zh-CN"/>
        </w:rPr>
        <w:t xml:space="preserve">.</w:t>
      </w:r>
      <w:r>
        <w:rPr>
          <w:rFonts w:hint="eastAsia" w:ascii="宋体" w:hAnsi="宋体" w:cs="Courier New"/>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w:t>
      </w:r>
      <w:r>
        <w:rPr>
          <w:rFonts w:hint="eastAsia" w:ascii="宋体" w:hAnsi="宋体" w:cs="Courier New"/>
          <w:sz w:val="24"/>
          <w:szCs w:val="24"/>
          <w:lang w:eastAsia="zh-CN"/>
        </w:rPr>
        <w:t xml:space="preserve">.</w:t>
      </w:r>
      <w:r>
        <w:rPr>
          <w:rFonts w:hint="eastAsia" w:ascii="宋体" w:hAnsi="宋体" w:cs="Courier New"/>
          <w:sz w:val="24"/>
          <w:szCs w:val="24"/>
        </w:rPr>
        <w:t xml:space="preserve">3 对于实际使用人和甲方分离的项目，甲方邀请实际使用人参与验收。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w:t>
      </w:r>
      <w:r>
        <w:rPr>
          <w:rFonts w:hint="eastAsia" w:ascii="宋体" w:hAnsi="宋体" w:cs="Courier New"/>
          <w:sz w:val="24"/>
          <w:szCs w:val="24"/>
          <w:lang w:eastAsia="zh-CN"/>
        </w:rPr>
        <w:t xml:space="preserve">.</w:t>
      </w:r>
      <w:r>
        <w:rPr>
          <w:rFonts w:hint="eastAsia" w:ascii="宋体" w:hAnsi="宋体" w:cs="Courier New"/>
          <w:sz w:val="24"/>
          <w:szCs w:val="24"/>
        </w:rPr>
        <w:t xml:space="preserve">4 如有必要，甲方邀请参加本项目的其他供应商或第三方专业机构及专家参与验收，相关意见将作为验收书的参考资料。</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w:t>
      </w:r>
      <w:r>
        <w:rPr>
          <w:rFonts w:hint="eastAsia" w:ascii="宋体" w:hAnsi="宋体" w:cs="Courier New"/>
          <w:sz w:val="24"/>
          <w:szCs w:val="24"/>
          <w:lang w:eastAsia="zh-CN"/>
        </w:rPr>
        <w:t xml:space="preserve">.</w:t>
      </w:r>
      <w:r>
        <w:rPr>
          <w:rFonts w:hint="eastAsia" w:ascii="宋体" w:hAnsi="宋体" w:cs="Courier New"/>
          <w:sz w:val="24"/>
          <w:szCs w:val="24"/>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w:t>
      </w:r>
      <w:r>
        <w:rPr>
          <w:rFonts w:hint="eastAsia" w:ascii="宋体" w:hAnsi="宋体" w:cs="Courier New"/>
          <w:sz w:val="24"/>
          <w:szCs w:val="24"/>
          <w:lang w:eastAsia="zh-CN"/>
        </w:rPr>
        <w:t xml:space="preserve">.</w:t>
      </w:r>
      <w:r>
        <w:rPr>
          <w:rFonts w:hint="eastAsia" w:ascii="宋体" w:hAnsi="宋体" w:cs="Courier New"/>
          <w:sz w:val="24"/>
          <w:szCs w:val="24"/>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hint="eastAsia" w:ascii="宋体" w:hAnsi="宋体" w:cs="Courier New"/>
          <w:sz w:val="24"/>
          <w:szCs w:val="24"/>
          <w:lang w:eastAsia="zh-CN"/>
        </w:rPr>
        <w:t xml:space="preserve">.</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hint="eastAsia" w:ascii="宋体" w:hAnsi="宋体" w:cs="Courier New"/>
          <w:sz w:val="24"/>
          <w:szCs w:val="24"/>
          <w:lang w:eastAsia="zh-CN"/>
        </w:rPr>
        <w:t xml:space="preserve">.</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hint="eastAsia" w:ascii="宋体" w:hAnsi="宋体" w:cs="Courier New"/>
          <w:sz w:val="24"/>
          <w:szCs w:val="24"/>
          <w:lang w:eastAsia="zh-CN"/>
        </w:rPr>
        <w:t xml:space="preserve">.</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hint="eastAsia" w:ascii="宋体" w:hAnsi="宋体" w:cs="Courier New"/>
          <w:sz w:val="24"/>
          <w:szCs w:val="24"/>
          <w:lang w:eastAsia="zh-CN"/>
        </w:rPr>
        <w:t xml:space="preserve">.</w:t>
      </w:r>
      <w:r>
        <w:rPr>
          <w:rFonts w:ascii="宋体" w:hAnsi="宋体" w:cs="Courier New"/>
          <w:sz w:val="24"/>
          <w:szCs w:val="24"/>
        </w:rPr>
        <w:t xml:space="preserve">4 货物在交付甲方前发生的风险均由乙方负责。</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hint="eastAsia" w:ascii="宋体" w:hAnsi="宋体" w:cs="Courier New"/>
          <w:sz w:val="24"/>
          <w:szCs w:val="24"/>
          <w:lang w:eastAsia="zh-CN"/>
        </w:rPr>
        <w:t xml:space="preserve">.</w:t>
      </w:r>
      <w:r>
        <w:rPr>
          <w:rFonts w:ascii="宋体" w:hAnsi="宋体" w:cs="Courier New"/>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、违约责任</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hint="eastAsia" w:ascii="宋体" w:hAnsi="宋体" w:cs="Courier New"/>
          <w:sz w:val="24"/>
          <w:szCs w:val="24"/>
          <w:lang w:eastAsia="zh-CN"/>
        </w:rPr>
        <w:t xml:space="preserve">.</w:t>
      </w:r>
      <w:r>
        <w:rPr>
          <w:rFonts w:ascii="宋体" w:hAnsi="宋体" w:cs="Courier New"/>
          <w:sz w:val="24"/>
          <w:szCs w:val="24"/>
        </w:rPr>
        <w:t xml:space="preserve">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hint="eastAsia" w:ascii="宋体" w:hAnsi="宋体" w:cs="Courier New"/>
          <w:sz w:val="24"/>
          <w:szCs w:val="24"/>
          <w:lang w:eastAsia="zh-CN"/>
        </w:rPr>
        <w:t xml:space="preserve">.</w:t>
      </w:r>
      <w:r>
        <w:rPr>
          <w:rFonts w:ascii="宋体" w:hAnsi="宋体" w:cs="Courier New"/>
          <w:sz w:val="24"/>
          <w:szCs w:val="24"/>
        </w:rPr>
        <w:t xml:space="preserve">2 甲方无故逾期验收和办理货款支付手续的</w:t>
      </w:r>
      <w:r>
        <w:rPr>
          <w:rFonts w:hint="eastAsia" w:ascii="宋体" w:hAnsi="宋体" w:cs="Courier New"/>
          <w:sz w:val="24"/>
          <w:szCs w:val="24"/>
        </w:rPr>
        <w:t xml:space="preserve">，</w:t>
      </w:r>
      <w:r>
        <w:rPr>
          <w:rFonts w:ascii="宋体" w:hAnsi="宋体" w:cs="Courier New"/>
          <w:sz w:val="24"/>
          <w:szCs w:val="24"/>
        </w:rPr>
        <w:t xml:space="preserve">甲方应按逾期付款总额每日</w:t>
      </w:r>
      <w:r>
        <w:rPr>
          <w:rFonts w:hint="eastAsia" w:ascii="宋体" w:hAnsi="宋体" w:cs="Courier New"/>
          <w:sz w:val="24"/>
          <w:szCs w:val="24"/>
          <w:u w:val="single"/>
        </w:rPr>
        <w:t xml:space="preserve">    </w:t>
      </w:r>
      <w:r>
        <w:rPr>
          <w:rFonts w:ascii="宋体" w:hAnsi="宋体" w:cs="Courier New"/>
          <w:sz w:val="24"/>
          <w:szCs w:val="24"/>
        </w:rPr>
        <w:t xml:space="preserve">向乙方支付违约金。</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hint="eastAsia" w:ascii="宋体" w:hAnsi="宋体" w:cs="Courier New"/>
          <w:sz w:val="24"/>
          <w:szCs w:val="24"/>
          <w:lang w:eastAsia="zh-CN"/>
        </w:rPr>
        <w:t xml:space="preserve">.</w:t>
      </w:r>
      <w:r>
        <w:rPr>
          <w:rFonts w:ascii="宋体" w:hAnsi="宋体" w:cs="Courier New"/>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hint="eastAsia" w:ascii="宋体" w:hAnsi="宋体" w:cs="Courier New"/>
          <w:sz w:val="24"/>
          <w:szCs w:val="24"/>
          <w:lang w:eastAsia="zh-CN"/>
        </w:rPr>
        <w:t xml:space="preserve">.</w:t>
      </w:r>
      <w:r>
        <w:rPr>
          <w:rFonts w:ascii="宋体" w:hAnsi="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hint="eastAsia" w:ascii="宋体" w:hAnsi="宋体" w:cs="Courier New"/>
          <w:sz w:val="24"/>
          <w:szCs w:val="24"/>
          <w:lang w:eastAsia="zh-CN"/>
        </w:rPr>
        <w:t xml:space="preserve">.</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hint="eastAsia" w:ascii="宋体" w:hAnsi="宋体" w:cs="Courier New"/>
          <w:sz w:val="24"/>
          <w:szCs w:val="24"/>
          <w:lang w:eastAsia="zh-CN"/>
        </w:rPr>
        <w:t xml:space="preserve">.</w:t>
      </w:r>
      <w:r>
        <w:rPr>
          <w:rFonts w:ascii="宋体" w:hAnsi="宋体" w:cs="Courier New"/>
          <w:sz w:val="24"/>
          <w:szCs w:val="24"/>
        </w:rPr>
        <w:t xml:space="preserve">2 不可抗力事件发生后，应立即通知对方，并寄送有关权威机构出具的证明。</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hint="eastAsia" w:ascii="宋体" w:hAnsi="宋体" w:cs="Courier New"/>
          <w:sz w:val="24"/>
          <w:szCs w:val="24"/>
          <w:lang w:eastAsia="zh-CN"/>
        </w:rPr>
        <w:t xml:space="preserve">.</w:t>
      </w:r>
      <w:r>
        <w:rPr>
          <w:rFonts w:ascii="宋体" w:hAnsi="宋体" w:cs="Courier New"/>
          <w:sz w:val="24"/>
          <w:szCs w:val="24"/>
        </w:rPr>
        <w:t xml:space="preserve">3 不可抗力事件延续120天以上，双方应通过友好协商，确定是否继续履行合同。</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hint="eastAsia" w:ascii="宋体" w:hAnsi="宋体" w:cs="Courier New"/>
          <w:sz w:val="24"/>
          <w:szCs w:val="24"/>
          <w:lang w:eastAsia="zh-CN"/>
        </w:rPr>
        <w:t xml:space="preserve">.</w:t>
      </w:r>
      <w:r>
        <w:rPr>
          <w:rFonts w:ascii="宋体" w:hAnsi="宋体" w:cs="Courier New"/>
          <w:sz w:val="24"/>
          <w:szCs w:val="24"/>
        </w:rPr>
        <w:t xml:space="preserve">1</w:t>
      </w:r>
      <w:r>
        <w:rPr>
          <w:rFonts w:hint="eastAsia" w:ascii="宋体" w:hAnsi="宋体" w:cs="Courier New"/>
          <w:sz w:val="24"/>
          <w:szCs w:val="24"/>
        </w:rPr>
        <w:t xml:space="preserve">甲乙</w:t>
      </w:r>
      <w:r>
        <w:rPr>
          <w:rFonts w:ascii="宋体" w:hAnsi="宋体" w:cs="Courier New"/>
          <w:sz w:val="24"/>
          <w:szCs w:val="24"/>
        </w:rPr>
        <w:t xml:space="preserve">双方</w:t>
      </w:r>
      <w:r>
        <w:rPr>
          <w:rFonts w:hint="eastAsia" w:ascii="宋体" w:hAnsi="宋体" w:cs="Courier New"/>
          <w:sz w:val="24"/>
          <w:szCs w:val="24"/>
        </w:rPr>
        <w:t xml:space="preserve">因</w:t>
      </w:r>
      <w:r>
        <w:rPr>
          <w:rFonts w:ascii="宋体" w:hAnsi="宋体" w:cs="Courier New"/>
          <w:sz w:val="24"/>
          <w:szCs w:val="24"/>
        </w:rPr>
        <w:t xml:space="preserve">合同</w:t>
      </w:r>
      <w:r>
        <w:rPr>
          <w:rFonts w:hint="eastAsia" w:ascii="宋体" w:hAnsi="宋体" w:cs="Courier New"/>
          <w:sz w:val="24"/>
          <w:szCs w:val="24"/>
        </w:rPr>
        <w:t xml:space="preserve">签订、履行而</w:t>
      </w:r>
      <w:r>
        <w:rPr>
          <w:rFonts w:ascii="宋体" w:hAnsi="宋体" w:cs="Courier New"/>
          <w:sz w:val="24"/>
          <w:szCs w:val="24"/>
        </w:rPr>
        <w:t xml:space="preserve">发生的一切争议，应通过</w:t>
      </w:r>
      <w:r>
        <w:rPr>
          <w:rFonts w:hint="eastAsia" w:ascii="宋体" w:hAnsi="宋体" w:cs="Courier New"/>
          <w:sz w:val="24"/>
          <w:szCs w:val="24"/>
        </w:rPr>
        <w:t xml:space="preserve">友好</w:t>
      </w:r>
      <w:r>
        <w:rPr>
          <w:rFonts w:ascii="宋体" w:hAnsi="宋体" w:cs="Courier New"/>
          <w:sz w:val="24"/>
          <w:szCs w:val="24"/>
        </w:rPr>
        <w:t xml:space="preserve">协商解决。如协商不成</w:t>
      </w:r>
      <w:r>
        <w:rPr>
          <w:rFonts w:hint="eastAsia" w:ascii="宋体" w:hAnsi="宋体" w:cs="Courier New"/>
          <w:sz w:val="24"/>
          <w:szCs w:val="24"/>
        </w:rPr>
        <w:t xml:space="preserve">由甲方住所地人民</w:t>
      </w:r>
      <w:r>
        <w:rPr>
          <w:rFonts w:ascii="宋体" w:hAnsi="宋体" w:cs="Courier New"/>
          <w:sz w:val="24"/>
          <w:szCs w:val="24"/>
        </w:rPr>
        <w:t xml:space="preserve">法院</w:t>
      </w:r>
      <w:r>
        <w:rPr>
          <w:rFonts w:hint="eastAsia" w:ascii="宋体" w:hAnsi="宋体" w:cs="Courier New"/>
          <w:sz w:val="24"/>
          <w:szCs w:val="24"/>
        </w:rPr>
        <w:t xml:space="preserve">管辖。</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、合同生效及</w:t>
      </w:r>
      <w:r>
        <w:rPr>
          <w:rFonts w:hint="eastAsia" w:ascii="宋体" w:hAnsi="宋体" w:cs="Courier New"/>
          <w:b/>
          <w:sz w:val="24"/>
          <w:szCs w:val="24"/>
        </w:rPr>
        <w:t xml:space="preserve">其他</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hint="eastAsia" w:ascii="宋体" w:hAnsi="宋体" w:cs="Courier New"/>
          <w:sz w:val="24"/>
          <w:szCs w:val="24"/>
          <w:lang w:eastAsia="zh-CN"/>
        </w:rPr>
        <w:t xml:space="preserve">.</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hint="eastAsia" w:ascii="宋体" w:hAnsi="宋体" w:cs="Courier New"/>
          <w:sz w:val="24"/>
          <w:szCs w:val="24"/>
          <w:lang w:eastAsia="zh-CN"/>
        </w:rPr>
        <w:t xml:space="preserve">.</w:t>
      </w:r>
      <w:r>
        <w:rPr>
          <w:rFonts w:ascii="宋体" w:hAnsi="宋体" w:cs="Courier New"/>
          <w:sz w:val="24"/>
          <w:szCs w:val="24"/>
        </w:rPr>
        <w:t xml:space="preserve">2本合同未尽事宜，遵照</w:t>
      </w:r>
      <w:r>
        <w:rPr>
          <w:rFonts w:hint="eastAsia" w:ascii="宋体" w:hAnsi="宋体" w:cs="Courier New"/>
          <w:sz w:val="24"/>
          <w:szCs w:val="24"/>
        </w:rPr>
        <w:t xml:space="preserve">《中华人民共和国民法典》《中华人民共和国政府采购法》</w:t>
      </w:r>
      <w:r>
        <w:rPr>
          <w:rFonts w:ascii="宋体" w:hAnsi="宋体" w:cs="Courier New"/>
          <w:sz w:val="24"/>
          <w:szCs w:val="24"/>
        </w:rPr>
        <w:t xml:space="preserve">有关条文执行。</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hint="eastAsia" w:ascii="宋体" w:hAnsi="宋体" w:cs="Courier New"/>
          <w:sz w:val="24"/>
          <w:szCs w:val="24"/>
          <w:lang w:eastAsia="zh-CN"/>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ind w:left="480" w:hanging="480"/>
        <w:spacing w:line="400" w:lineRule="exact"/>
        <w:rPr>
          <w:rFonts w:ascii="宋体" w:hAnsi="宋体" w:cs="Courier New"/>
          <w:sz w:val="24"/>
          <w:szCs w:val="24"/>
        </w:rPr>
      </w:pPr>
      <w:r>
        <w:rPr>
          <w:rFonts w:ascii="宋体" w:hAnsi="宋体" w:cs="Courier New"/>
          <w:sz w:val="24"/>
          <w:szCs w:val="24"/>
        </w:rPr>
        <w:t xml:space="preserve">  甲方：                        乙方： </w:t>
      </w:r>
      <w:r/>
    </w:p>
    <w:p>
      <w:pPr>
        <w:spacing w:line="400" w:lineRule="exac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line="400" w:lineRule="exac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line="400" w:lineRule="exact"/>
        <w:rPr>
          <w:rFonts w:ascii="宋体" w:hAnsi="Courier New" w:cs="Courier New"/>
        </w:rPr>
      </w:pPr>
      <w:r>
        <w:rPr>
          <w:rFonts w:hint="eastAsia" w:ascii="宋体" w:hAnsi="宋体" w:cs="Courier New"/>
          <w:sz w:val="24"/>
          <w:szCs w:val="24"/>
        </w:rPr>
        <w:t xml:space="preserve">联系电话：                    联系电话：          </w:t>
      </w:r>
      <w:r/>
    </w:p>
    <w:p>
      <w:pPr>
        <w:jc w:val="center"/>
        <w:spacing w:line="400" w:lineRule="exact"/>
        <w:rPr>
          <w:rFonts w:ascii="宋体" w:hAnsi="宋体" w:cs="Courier New"/>
          <w:sz w:val="24"/>
          <w:szCs w:val="24"/>
        </w:rPr>
      </w:pPr>
      <w:r>
        <w:rPr>
          <w:rFonts w:hint="eastAsia" w:ascii="宋体" w:hAnsi="Courier New" w:cs="Courier New"/>
        </w:rPr>
        <w:t xml:space="preserve">                 </w:t>
      </w:r>
      <w:r>
        <w:rPr>
          <w:rFonts w:hint="eastAsia" w:ascii="宋体" w:hAnsi="宋体" w:cs="Courier New"/>
          <w:sz w:val="24"/>
          <w:szCs w:val="24"/>
        </w:rPr>
        <w:t xml:space="preserve">   </w:t>
      </w:r>
      <w:r/>
    </w:p>
    <w:p>
      <w:pPr>
        <w:jc w:val="center"/>
        <w:spacing w:line="400" w:lineRule="exact"/>
        <w:rPr>
          <w:rFonts w:ascii="宋体" w:hAnsi="宋体" w:cs="Courier New"/>
          <w:sz w:val="24"/>
          <w:szCs w:val="24"/>
        </w:rPr>
      </w:pPr>
      <w:r>
        <w:rPr>
          <w:rFonts w:ascii="宋体" w:hAnsi="宋体" w:cs="Courier New"/>
          <w:sz w:val="24"/>
          <w:szCs w:val="24"/>
        </w:rPr>
      </w:r>
      <w:r/>
    </w:p>
    <w:p>
      <w:pPr>
        <w:ind w:firstLine="480"/>
        <w:spacing w:line="400" w:lineRule="exact"/>
        <w:rPr>
          <w:rFonts w:ascii="宋体" w:hAnsi="宋体"/>
          <w:bCs/>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r/>
    </w:p>
    <w:p>
      <w:pPr>
        <w:ind w:firstLine="480"/>
        <w:spacing w:line="400" w:lineRule="exact"/>
        <w:rPr>
          <w:rFonts w:ascii="宋体" w:hAnsi="宋体"/>
          <w:bCs/>
          <w:sz w:val="24"/>
          <w:szCs w:val="24"/>
        </w:rPr>
      </w:pPr>
      <w:r>
        <w:rPr>
          <w:rFonts w:ascii="宋体" w:hAnsi="宋体"/>
          <w:bCs/>
          <w:sz w:val="24"/>
          <w:szCs w:val="24"/>
        </w:rPr>
      </w:r>
      <w:r/>
    </w:p>
    <w:p>
      <w:pPr>
        <w:jc w:val="center"/>
        <w:spacing w:line="400" w:lineRule="exact"/>
        <w:rPr>
          <w:rFonts w:ascii="黑体" w:eastAsia="黑体"/>
          <w:bCs/>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r/>
    </w:p>
    <w:p>
      <w:pPr>
        <w:ind w:firstLine="720"/>
        <w:jc w:val="center"/>
        <w:spacing w:line="288" w:lineRule="auto"/>
        <w:rPr>
          <w:rFonts w:hAnsi="宋体"/>
          <w:sz w:val="36"/>
          <w:szCs w:val="36"/>
        </w:rPr>
      </w:pPr>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
    </w:p>
    <w:p>
      <w:pPr>
        <w:ind w:firstLine="600"/>
        <w:jc w:val="left"/>
        <w:spacing w:line="360" w:lineRule="auto"/>
        <w:rPr>
          <w:rFonts w:ascii="黑体" w:hAnsi="黑体" w:eastAsia="黑体"/>
          <w:sz w:val="30"/>
          <w:szCs w:val="30"/>
        </w:rPr>
      </w:pPr>
      <w:r>
        <w:rPr>
          <w:rFonts w:hint="eastAsia" w:ascii="黑体" w:hAnsi="黑体" w:eastAsia="黑体"/>
          <w:sz w:val="30"/>
          <w:szCs w:val="30"/>
        </w:rPr>
        <w:t xml:space="preserve">本项目属性：货物类项目</w:t>
      </w:r>
      <w:r/>
    </w:p>
    <w:p>
      <w:pPr>
        <w:ind w:firstLine="480"/>
        <w:jc w:val="left"/>
        <w:spacing w:line="360" w:lineRule="auto"/>
        <w:rPr>
          <w:rFonts w:ascii="宋体" w:hAnsi="宋体"/>
          <w:sz w:val="24"/>
          <w:szCs w:val="24"/>
        </w:rPr>
      </w:pPr>
      <w:r>
        <w:rPr>
          <w:rFonts w:hint="eastAsia" w:ascii="宋体" w:hAnsi="宋体"/>
          <w:sz w:val="24"/>
          <w:szCs w:val="24"/>
        </w:rPr>
        <w:t xml:space="preserve">投标人所投内容必须满足以下要求，不得有负偏离。</w:t>
      </w:r>
      <w:r/>
    </w:p>
    <w:p>
      <w:pPr>
        <w:ind w:firstLine="480"/>
        <w:spacing w:line="360" w:lineRule="auto"/>
        <w:rPr>
          <w:rFonts w:ascii="宋体" w:hAnsi="宋体"/>
          <w:bCs/>
          <w:sz w:val="24"/>
          <w:szCs w:val="24"/>
        </w:rPr>
      </w:pPr>
      <w:r>
        <w:rPr>
          <w:rFonts w:hint="eastAsia" w:ascii="宋体" w:hAnsi="宋体"/>
          <w:bCs/>
          <w:sz w:val="24"/>
          <w:szCs w:val="24"/>
        </w:rPr>
        <w:t xml:space="preserve">本项目标的物所属行业：工业</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核心</w:t>
      </w:r>
      <w:r>
        <w:rPr>
          <w:rFonts w:hint="eastAsia" w:ascii="宋体" w:hAnsi="宋体"/>
          <w:sz w:val="24"/>
          <w:szCs w:val="24"/>
          <w:highlight w:val="none"/>
        </w:rPr>
        <w:t xml:space="preserve">产品：</w:t>
      </w:r>
      <w:bookmarkStart w:id="189" w:name="OLE_LINK1"/>
      <w:r>
        <w:rPr>
          <w:rFonts w:hint="eastAsia" w:ascii="宋体" w:hAnsi="宋体" w:cs="宋体"/>
          <w:sz w:val="24"/>
          <w:szCs w:val="24"/>
          <w:highlight w:val="none"/>
        </w:rPr>
        <w:t xml:space="preserve">光电试验仪、教学展示助手</w:t>
      </w:r>
      <w:bookmarkEnd w:id="189"/>
      <w:r/>
      <w:r/>
    </w:p>
    <w:p>
      <w:pPr>
        <w:ind w:firstLine="602"/>
        <w:spacing w:line="360" w:lineRule="auto"/>
        <w:rPr>
          <w:rFonts w:ascii="宋体" w:hAnsi="宋体"/>
          <w:b/>
          <w:sz w:val="30"/>
          <w:szCs w:val="30"/>
        </w:rPr>
      </w:pPr>
      <w:r>
        <w:rPr>
          <w:rFonts w:hint="eastAsia" w:ascii="宋体" w:hAnsi="宋体"/>
          <w:b/>
          <w:sz w:val="30"/>
          <w:szCs w:val="30"/>
        </w:rPr>
        <w:t xml:space="preserve">第一部分  项目技术要求</w:t>
      </w:r>
      <w:r/>
    </w:p>
    <w:p>
      <w:pPr>
        <w:ind w:firstLine="480"/>
        <w:jc w:val="left"/>
        <w:spacing w:line="360" w:lineRule="auto"/>
        <w:rPr>
          <w:rFonts w:ascii="宋体" w:hAnsi="宋体"/>
          <w:sz w:val="24"/>
          <w:szCs w:val="24"/>
        </w:rPr>
      </w:pPr>
      <w:r>
        <w:rPr>
          <w:rFonts w:ascii="宋体" w:hAnsi="宋体"/>
          <w:sz w:val="24"/>
          <w:szCs w:val="24"/>
        </w:rPr>
        <w:t xml:space="preserve">（一）</w:t>
      </w:r>
      <w:r>
        <w:rPr>
          <w:rFonts w:hint="eastAsia" w:ascii="宋体" w:hAnsi="宋体"/>
          <w:sz w:val="24"/>
          <w:szCs w:val="24"/>
        </w:rPr>
        <w:t xml:space="preserve">项目概况</w:t>
      </w:r>
      <w:r/>
    </w:p>
    <w:p>
      <w:pPr>
        <w:ind w:firstLine="482"/>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190" w:name="_Toc68161186"/>
      <w:r/>
      <w:bookmarkStart w:id="191" w:name="_Toc68161141"/>
      <w:r>
        <w:rPr>
          <w:rFonts w:ascii="宋体" w:hAnsi="宋体"/>
          <w:color w:val="000000"/>
          <w:sz w:val="24"/>
          <w:szCs w:val="24"/>
        </w:rPr>
        <w:t xml:space="preserve">我校本科人才培养方案明确指出：“全面贯彻以学生发展为中心、以学习成果为导向（OBE）的教育理念，深化教育教学改革，推动数字化、智能化转型，全面提高人才自主培养质量。”大学物理作为理工科学生的基础课程，是培养科学思维和创新能力的重要环节。然而，自2018年以来，实验室设备长期未更新，部分实验项目已严重滞后于教学需求</w:t>
      </w:r>
      <w:r>
        <w:rPr>
          <w:rFonts w:hint="eastAsia" w:ascii="宋体" w:hAnsi="宋体"/>
          <w:color w:val="000000"/>
          <w:sz w:val="24"/>
          <w:szCs w:val="24"/>
        </w:rPr>
        <w:t xml:space="preserve">，</w:t>
      </w:r>
      <w:r>
        <w:rPr>
          <w:rFonts w:ascii="宋体" w:hAnsi="宋体"/>
          <w:color w:val="000000"/>
          <w:sz w:val="24"/>
          <w:szCs w:val="24"/>
        </w:rPr>
        <w:t xml:space="preserve">测量精度下降，无法满足现代教学对实验数据准确性的要求，影响学生对物理规律的直观理解。</w:t>
      </w:r>
      <w:r>
        <w:rPr>
          <w:rFonts w:hint="eastAsia" w:ascii="宋体" w:hAnsi="宋体"/>
          <w:color w:val="000000"/>
          <w:sz w:val="24"/>
          <w:szCs w:val="24"/>
        </w:rPr>
        <w:t xml:space="preserve">因此，拟更新</w:t>
      </w:r>
      <w:r>
        <w:rPr>
          <w:rFonts w:hint="eastAsia"/>
          <w:color w:val="000000"/>
          <w:sz w:val="22"/>
          <w:szCs w:val="22"/>
          <w:lang w:bidi="ar"/>
        </w:rPr>
        <w:t xml:space="preserve">声速测量装置、电子比荷测定仪、</w:t>
      </w:r>
      <w:r>
        <w:rPr>
          <w:color w:val="000000"/>
        </w:rPr>
        <w:t xml:space="preserve">光电</w:t>
      </w:r>
      <w:r>
        <w:rPr>
          <w:rFonts w:hint="eastAsia"/>
          <w:color w:val="000000"/>
        </w:rPr>
        <w:t xml:space="preserve">试验仪等教学仪器。</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另外当前实验教学中存在一个突出问题：实验演示主要采用"学生围观"模式，导致后排学生观察困难，教学效果大打折扣。特别是在精密仪器操作演示（如分光计调节、迈克尔逊干涉仪调试）和现象观察类实验（如偏振光实验、牛顿环观测）中，这种教学方式的局限性尤为明显。</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ascii="宋体" w:hAnsi="宋体"/>
          <w:color w:val="000000"/>
          <w:sz w:val="24"/>
          <w:szCs w:val="24"/>
        </w:rPr>
        <w:t xml:space="preserve">为提升实验教学质量，现申请更新部分实验设备和项目，以适应学校对高素质人才培养的需求。</w:t>
      </w:r>
      <w:bookmarkEnd w:id="190"/>
      <w:bookmarkEnd w:id="191"/>
      <w:r/>
    </w:p>
    <w:p>
      <w:pPr>
        <w:ind w:firstLine="480"/>
        <w:spacing w:line="360" w:lineRule="auto"/>
        <w:rPr>
          <w:rFonts w:ascii="宋体" w:hAnsi="宋体"/>
          <w:bCs/>
          <w:sz w:val="24"/>
          <w:szCs w:val="24"/>
        </w:rPr>
      </w:pPr>
      <w:r>
        <w:rPr>
          <w:rFonts w:ascii="宋体" w:hAnsi="宋体"/>
          <w:bCs/>
          <w:sz w:val="24"/>
          <w:szCs w:val="24"/>
        </w:rPr>
      </w:r>
      <w:r/>
    </w:p>
    <w:p>
      <w:pPr>
        <w:pStyle w:val="668"/>
        <w:numPr>
          <w:ilvl w:val="0"/>
          <w:numId w:val="2"/>
        </w:numPr>
        <w:ind w:left="1230" w:hanging="750"/>
        <w:spacing w:line="85" w:lineRule="atLeast"/>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设备清单及参数要求</w:t>
      </w:r>
      <w:r/>
    </w:p>
    <w:tbl>
      <w:tblPr>
        <w:tblStyle w:val="652"/>
        <w:tblW w:w="8742" w:type="dxa"/>
        <w:tblInd w:w="93" w:type="dxa"/>
        <w:tblLayout w:type="fixed"/>
        <w:tblCellMar>
          <w:left w:w="108" w:type="dxa"/>
          <w:top w:w="0" w:type="dxa"/>
          <w:right w:w="108" w:type="dxa"/>
          <w:bottom w:w="0" w:type="dxa"/>
        </w:tblCellMar>
        <w:tblLook w:val="04A0" w:firstRow="1" w:lastRow="0" w:firstColumn="1" w:lastColumn="0" w:noHBand="0" w:noVBand="1"/>
      </w:tblPr>
      <w:tblGrid>
        <w:gridCol w:w="394"/>
        <w:gridCol w:w="840"/>
        <w:gridCol w:w="540"/>
        <w:gridCol w:w="391"/>
        <w:gridCol w:w="6062"/>
        <w:gridCol w:w="515"/>
      </w:tblGrid>
      <w:tr>
        <w:trPr>
          <w:trHeight w:val="532"/>
        </w:trPr>
        <w:tc>
          <w:tcPr>
            <w:tcBorders>
              <w:top w:val="single" w:color="000000" w:sz="8" w:space="0"/>
              <w:left w:val="single" w:color="000000" w:sz="8" w:space="0"/>
              <w:bottom w:val="single" w:color="000000" w:sz="8" w:space="0"/>
              <w:right w:val="single" w:color="000000" w:sz="8" w:space="0"/>
            </w:tcBorders>
            <w:tcW w:w="394" w:type="dxa"/>
            <w:vAlign w:val="center"/>
            <w:textDirection w:val="lrTb"/>
            <w:noWrap/>
          </w:tcPr>
          <w:p>
            <w:pPr>
              <w:jc w:val="center"/>
              <w:spacing w:line="400" w:lineRule="exact"/>
              <w:widowControl/>
              <w:rPr>
                <w:b/>
                <w:bCs/>
                <w:color w:val="000000"/>
                <w:sz w:val="22"/>
                <w:szCs w:val="22"/>
              </w:rPr>
            </w:pPr>
            <w:r>
              <w:rPr>
                <w:rFonts w:hint="eastAsia"/>
                <w:b/>
                <w:bCs/>
                <w:color w:val="000000"/>
                <w:sz w:val="22"/>
                <w:szCs w:val="22"/>
                <w:lang w:bidi="ar"/>
              </w:rPr>
              <w:t xml:space="preserve">序号</w:t>
            </w:r>
            <w:r/>
          </w:p>
        </w:tc>
        <w:tc>
          <w:tcPr>
            <w:tcBorders>
              <w:top w:val="single" w:color="000000" w:sz="8" w:space="0"/>
              <w:left w:val="none" w:color="000000" w:sz="4" w:space="0"/>
              <w:bottom w:val="single" w:color="000000" w:sz="8" w:space="0"/>
              <w:right w:val="single" w:color="000000" w:sz="8" w:space="0"/>
            </w:tcBorders>
            <w:tcW w:w="840" w:type="dxa"/>
            <w:vAlign w:val="center"/>
            <w:textDirection w:val="lrTb"/>
            <w:noWrap/>
          </w:tcPr>
          <w:p>
            <w:pPr>
              <w:jc w:val="center"/>
              <w:spacing w:line="400" w:lineRule="exact"/>
              <w:widowControl/>
              <w:rPr>
                <w:b/>
                <w:bCs/>
                <w:color w:val="000000"/>
                <w:sz w:val="22"/>
                <w:szCs w:val="22"/>
              </w:rPr>
            </w:pPr>
            <w:r>
              <w:rPr>
                <w:rFonts w:hint="eastAsia"/>
                <w:b/>
                <w:bCs/>
                <w:color w:val="000000"/>
                <w:sz w:val="22"/>
                <w:szCs w:val="22"/>
                <w:lang w:bidi="ar"/>
              </w:rPr>
              <w:t xml:space="preserve">设备名称</w:t>
            </w:r>
            <w:r/>
          </w:p>
        </w:tc>
        <w:tc>
          <w:tcPr>
            <w:tcBorders>
              <w:top w:val="single" w:color="000000" w:sz="8" w:space="0"/>
              <w:left w:val="none" w:color="000000" w:sz="4" w:space="0"/>
              <w:bottom w:val="single" w:color="000000" w:sz="8" w:space="0"/>
              <w:right w:val="single" w:color="000000" w:sz="8" w:space="0"/>
            </w:tcBorders>
            <w:tcW w:w="540" w:type="dxa"/>
            <w:vAlign w:val="center"/>
            <w:textDirection w:val="lrTb"/>
            <w:noWrap/>
          </w:tcPr>
          <w:p>
            <w:pPr>
              <w:jc w:val="center"/>
              <w:spacing w:line="400" w:lineRule="exact"/>
              <w:widowControl/>
              <w:rPr>
                <w:b/>
                <w:bCs/>
                <w:color w:val="000000"/>
                <w:sz w:val="22"/>
                <w:szCs w:val="22"/>
              </w:rPr>
            </w:pPr>
            <w:r>
              <w:rPr>
                <w:rFonts w:hint="eastAsia"/>
                <w:b/>
                <w:bCs/>
                <w:color w:val="000000"/>
                <w:sz w:val="22"/>
                <w:szCs w:val="22"/>
                <w:lang w:bidi="ar"/>
              </w:rPr>
              <w:t xml:space="preserve">数量</w:t>
            </w:r>
            <w:r/>
          </w:p>
        </w:tc>
        <w:tc>
          <w:tcPr>
            <w:tcBorders>
              <w:top w:val="single" w:color="000000" w:sz="8" w:space="0"/>
              <w:left w:val="none" w:color="000000" w:sz="4" w:space="0"/>
              <w:bottom w:val="single" w:color="000000" w:sz="8" w:space="0"/>
              <w:right w:val="single" w:color="000000" w:sz="8" w:space="0"/>
            </w:tcBorders>
            <w:tcW w:w="391" w:type="dxa"/>
            <w:vAlign w:val="center"/>
            <w:textDirection w:val="lrTb"/>
            <w:noWrap/>
          </w:tcPr>
          <w:p>
            <w:pPr>
              <w:jc w:val="center"/>
              <w:spacing w:line="400" w:lineRule="exact"/>
              <w:widowControl/>
              <w:rPr>
                <w:b/>
                <w:bCs/>
                <w:color w:val="000000"/>
                <w:sz w:val="22"/>
                <w:szCs w:val="22"/>
              </w:rPr>
            </w:pPr>
            <w:r>
              <w:rPr>
                <w:rFonts w:hint="eastAsia"/>
                <w:b/>
                <w:bCs/>
                <w:color w:val="000000"/>
                <w:sz w:val="22"/>
                <w:szCs w:val="22"/>
                <w:lang w:bidi="ar"/>
              </w:rPr>
              <w:t xml:space="preserve">单位</w:t>
            </w:r>
            <w:r/>
          </w:p>
        </w:tc>
        <w:tc>
          <w:tcPr>
            <w:tcBorders>
              <w:top w:val="single" w:color="000000" w:sz="8" w:space="0"/>
              <w:left w:val="none" w:color="000000" w:sz="4" w:space="0"/>
              <w:bottom w:val="single" w:color="000000" w:sz="8" w:space="0"/>
              <w:right w:val="single" w:color="000000" w:sz="8" w:space="0"/>
            </w:tcBorders>
            <w:tcW w:w="6062" w:type="dxa"/>
            <w:vAlign w:val="center"/>
            <w:textDirection w:val="lrTb"/>
            <w:noWrap/>
          </w:tcPr>
          <w:p>
            <w:pPr>
              <w:jc w:val="center"/>
              <w:spacing w:line="400" w:lineRule="exact"/>
              <w:widowControl/>
              <w:rPr>
                <w:b/>
                <w:bCs/>
                <w:color w:val="000000"/>
                <w:sz w:val="22"/>
                <w:szCs w:val="22"/>
                <w:lang w:bidi="ar"/>
              </w:rPr>
            </w:pPr>
            <w:r>
              <w:rPr>
                <w:rFonts w:hint="eastAsia"/>
                <w:b/>
                <w:bCs/>
                <w:color w:val="000000"/>
                <w:sz w:val="22"/>
                <w:szCs w:val="22"/>
                <w:lang w:bidi="ar"/>
              </w:rPr>
              <w:t xml:space="preserve">参数指标要求</w:t>
            </w:r>
            <w:r/>
          </w:p>
        </w:tc>
        <w:tc>
          <w:tcPr>
            <w:tcBorders>
              <w:top w:val="single" w:color="000000" w:sz="8" w:space="0"/>
              <w:left w:val="none" w:color="000000" w:sz="4" w:space="0"/>
              <w:bottom w:val="single" w:color="000000" w:sz="8" w:space="0"/>
              <w:right w:val="single" w:color="000000" w:sz="8" w:space="0"/>
            </w:tcBorders>
            <w:tcW w:w="515" w:type="dxa"/>
            <w:vAlign w:val="center"/>
            <w:textDirection w:val="lrTb"/>
            <w:noWrap/>
          </w:tcPr>
          <w:p>
            <w:pPr>
              <w:jc w:val="center"/>
              <w:spacing w:line="400" w:lineRule="exact"/>
              <w:widowControl/>
              <w:rPr>
                <w:b/>
                <w:bCs/>
                <w:color w:val="000000"/>
                <w:sz w:val="22"/>
                <w:szCs w:val="22"/>
              </w:rPr>
            </w:pPr>
            <w:r>
              <w:rPr>
                <w:rFonts w:hint="eastAsia"/>
                <w:b/>
                <w:bCs/>
                <w:color w:val="000000"/>
                <w:sz w:val="22"/>
                <w:szCs w:val="22"/>
                <w:lang w:bidi="ar"/>
              </w:rPr>
              <w:t xml:space="preserve">用途</w:t>
            </w:r>
            <w:r/>
          </w:p>
        </w:tc>
      </w:tr>
      <w:tr>
        <w:trPr>
          <w:trHeight w:val="311"/>
        </w:trPr>
        <w:tc>
          <w:tcPr>
            <w:tcBorders>
              <w:top w:val="none" w:color="000000" w:sz="4" w:space="0"/>
              <w:left w:val="single" w:color="000000" w:sz="8" w:space="0"/>
              <w:bottom w:val="single" w:color="000000" w:sz="8" w:space="0"/>
              <w:right w:val="single" w:color="000000" w:sz="8" w:space="0"/>
            </w:tcBorders>
            <w:tcW w:w="394" w:type="dxa"/>
            <w:textDirection w:val="lrTb"/>
            <w:noWrap/>
          </w:tcPr>
          <w:p>
            <w:pPr>
              <w:spacing w:line="400" w:lineRule="exact"/>
              <w:widowControl/>
              <w:rPr>
                <w:color w:val="000000"/>
                <w:sz w:val="22"/>
                <w:szCs w:val="22"/>
              </w:rPr>
            </w:pPr>
            <w:r>
              <w:rPr>
                <w:rFonts w:hint="eastAsia"/>
                <w:color w:val="000000"/>
                <w:sz w:val="22"/>
                <w:szCs w:val="22"/>
                <w:lang w:bidi="ar"/>
              </w:rPr>
              <w:t xml:space="preserve">1</w:t>
            </w:r>
            <w:r/>
          </w:p>
        </w:tc>
        <w:tc>
          <w:tcPr>
            <w:tcBorders>
              <w:top w:val="none" w:color="000000" w:sz="4" w:space="0"/>
              <w:left w:val="none" w:color="000000" w:sz="4" w:space="0"/>
              <w:bottom w:val="single" w:color="000000" w:sz="8" w:space="0"/>
              <w:right w:val="single" w:color="000000" w:sz="8" w:space="0"/>
            </w:tcBorders>
            <w:tcW w:w="840" w:type="dxa"/>
            <w:textDirection w:val="lrTb"/>
            <w:noWrap/>
          </w:tcPr>
          <w:p>
            <w:pPr>
              <w:spacing w:line="400" w:lineRule="exact"/>
              <w:widowControl/>
              <w:rPr>
                <w:color w:val="000000"/>
                <w:sz w:val="22"/>
                <w:szCs w:val="22"/>
              </w:rPr>
            </w:pPr>
            <w:r>
              <w:rPr>
                <w:rFonts w:hint="eastAsia"/>
                <w:color w:val="000000"/>
                <w:sz w:val="22"/>
                <w:szCs w:val="22"/>
                <w:lang w:bidi="ar"/>
              </w:rPr>
              <w:t xml:space="preserve">声速测量装置</w:t>
            </w:r>
            <w:r/>
          </w:p>
        </w:tc>
        <w:tc>
          <w:tcPr>
            <w:tcBorders>
              <w:top w:val="none" w:color="000000" w:sz="4" w:space="0"/>
              <w:left w:val="none" w:color="000000" w:sz="4" w:space="0"/>
              <w:bottom w:val="single" w:color="000000" w:sz="8" w:space="0"/>
              <w:right w:val="single" w:color="000000" w:sz="8" w:space="0"/>
            </w:tcBorders>
            <w:tcW w:w="540" w:type="dxa"/>
            <w:textDirection w:val="lrTb"/>
            <w:noWrap/>
          </w:tcPr>
          <w:p>
            <w:pPr>
              <w:spacing w:line="400" w:lineRule="exact"/>
              <w:widowControl/>
              <w:rPr>
                <w:color w:val="000000"/>
                <w:sz w:val="22"/>
                <w:szCs w:val="22"/>
              </w:rPr>
            </w:pPr>
            <w:r>
              <w:rPr>
                <w:rFonts w:hint="eastAsia"/>
                <w:color w:val="000000"/>
                <w:sz w:val="22"/>
                <w:szCs w:val="22"/>
                <w:lang w:bidi="ar"/>
              </w:rPr>
              <w:t xml:space="preserve">8</w:t>
            </w:r>
            <w:r/>
          </w:p>
        </w:tc>
        <w:tc>
          <w:tcPr>
            <w:tcBorders>
              <w:top w:val="none" w:color="000000" w:sz="4" w:space="0"/>
              <w:left w:val="none" w:color="000000" w:sz="4" w:space="0"/>
              <w:bottom w:val="single" w:color="000000" w:sz="8" w:space="0"/>
              <w:right w:val="single" w:color="000000" w:sz="8" w:space="0"/>
            </w:tcBorders>
            <w:tcW w:w="391" w:type="dxa"/>
            <w:textDirection w:val="lrTb"/>
            <w:noWrap/>
          </w:tcPr>
          <w:p>
            <w:pPr>
              <w:spacing w:line="400" w:lineRule="exact"/>
              <w:widowControl/>
              <w:rPr>
                <w:color w:val="000000"/>
                <w:sz w:val="22"/>
                <w:szCs w:val="22"/>
              </w:rPr>
            </w:pPr>
            <w:r>
              <w:rPr>
                <w:rFonts w:hint="eastAsia"/>
                <w:color w:val="000000"/>
                <w:sz w:val="22"/>
                <w:szCs w:val="22"/>
                <w:lang w:bidi="ar"/>
              </w:rPr>
              <w:t xml:space="preserve">台</w:t>
            </w:r>
            <w:r/>
          </w:p>
        </w:tc>
        <w:tc>
          <w:tcPr>
            <w:tcBorders>
              <w:top w:val="none" w:color="000000" w:sz="4" w:space="0"/>
              <w:left w:val="none" w:color="000000" w:sz="4" w:space="0"/>
              <w:bottom w:val="single" w:color="000000" w:sz="8" w:space="0"/>
              <w:right w:val="single" w:color="000000" w:sz="8" w:space="0"/>
            </w:tcBorders>
            <w:tcW w:w="6062" w:type="dxa"/>
            <w:textDirection w:val="lrTb"/>
            <w:noWrap/>
          </w:tcPr>
          <w:p>
            <w:pPr>
              <w:spacing w:line="400" w:lineRule="exact"/>
            </w:pPr>
            <w:r>
              <w:rPr>
                <w:rFonts w:hint="eastAsia" w:ascii="宋体" w:hAnsi="宋体" w:cs="宋体"/>
                <w:color w:val="000000"/>
              </w:rPr>
              <w:t xml:space="preserve">●</w:t>
            </w:r>
            <w:r>
              <w:rPr>
                <w:rFonts w:hint="eastAsia"/>
              </w:rPr>
              <w:t xml:space="preserve">1</w:t>
            </w:r>
            <w:r>
              <w:rPr>
                <w:rFonts w:hint="eastAsia" w:ascii="宋体" w:hAnsi="宋体" w:cs="宋体"/>
                <w:color w:val="000000"/>
                <w:lang w:eastAsia="zh-CN"/>
              </w:rPr>
              <w:t xml:space="preserve">.</w:t>
            </w:r>
            <w:r>
              <w:rPr>
                <w:rFonts w:hint="eastAsia"/>
              </w:rPr>
              <w:t xml:space="preserve">可测量声音在空气中传播速度，而且可以测量声波在空气中的波长，测量方法至少包括共振干涉法、相位法、时差法三种；</w:t>
            </w:r>
            <w:r/>
          </w:p>
          <w:p>
            <w:pPr>
              <w:spacing w:line="400" w:lineRule="exact"/>
            </w:pPr>
            <w:r>
              <w:rPr>
                <w:rFonts w:hint="eastAsia"/>
                <w:lang w:eastAsia="zh-CN"/>
              </w:rPr>
              <w:t xml:space="preserve">2</w:t>
            </w:r>
            <w:r>
              <w:rPr>
                <w:rFonts w:hint="eastAsia" w:ascii="宋体" w:hAnsi="宋体" w:cs="宋体"/>
                <w:color w:val="000000"/>
                <w:lang w:eastAsia="zh-CN"/>
              </w:rPr>
              <w:t xml:space="preserve">.</w:t>
            </w:r>
            <w:r>
              <w:rPr>
                <w:rFonts w:hint="eastAsia"/>
              </w:rPr>
              <w:t xml:space="preserve">传感器具有金属外壳，抗干扰能力强，反射与接收信号强。</w:t>
            </w:r>
            <w:r/>
          </w:p>
          <w:p>
            <w:pPr>
              <w:spacing w:line="400" w:lineRule="exact"/>
            </w:pPr>
            <w:r>
              <w:rPr>
                <w:rFonts w:hint="eastAsia"/>
                <w:lang w:eastAsia="zh-CN"/>
              </w:rPr>
              <w:t xml:space="preserve">3</w:t>
            </w:r>
            <w:r>
              <w:rPr>
                <w:rFonts w:hint="eastAsia" w:ascii="宋体" w:hAnsi="宋体" w:cs="宋体"/>
                <w:color w:val="000000"/>
                <w:lang w:eastAsia="zh-CN"/>
              </w:rPr>
              <w:t xml:space="preserve">.</w:t>
            </w:r>
            <w:r>
              <w:rPr>
                <w:rFonts w:hint="eastAsia"/>
              </w:rPr>
              <w:t xml:space="preserve">实验装置底板长度超过250mm，超声波换能器振荡频率至少包括35kHz～39kHz；</w:t>
            </w:r>
            <w:r/>
          </w:p>
          <w:p>
            <w:pPr>
              <w:spacing w:line="400" w:lineRule="exact"/>
            </w:pPr>
            <w:r>
              <w:rPr>
                <w:rFonts w:hint="eastAsia"/>
                <w:lang w:eastAsia="zh-CN"/>
              </w:rPr>
              <w:t xml:space="preserve">4</w:t>
            </w:r>
            <w:r>
              <w:rPr>
                <w:rFonts w:hint="eastAsia" w:ascii="宋体" w:hAnsi="宋体" w:cs="宋体"/>
                <w:color w:val="000000"/>
                <w:lang w:eastAsia="zh-CN"/>
              </w:rPr>
              <w:t xml:space="preserve">.</w:t>
            </w:r>
            <w:r>
              <w:rPr>
                <w:rFonts w:hint="eastAsia"/>
              </w:rPr>
              <w:t xml:space="preserve">正弦信号发生器：频率范围至少包括25kHz～35kHz，频率显示分辨率等于或高于0</w:t>
            </w:r>
            <w:r>
              <w:rPr>
                <w:rFonts w:hint="eastAsia"/>
                <w:lang w:eastAsia="zh-CN"/>
              </w:rPr>
              <w:t xml:space="preserve">.</w:t>
            </w:r>
            <w:r>
              <w:rPr>
                <w:rFonts w:hint="eastAsia"/>
              </w:rPr>
              <w:t xml:space="preserve">001KHz；</w:t>
            </w:r>
            <w:r/>
          </w:p>
          <w:p>
            <w:pPr>
              <w:spacing w:line="400" w:lineRule="exact"/>
            </w:pPr>
            <w:r>
              <w:rPr>
                <w:rFonts w:hint="eastAsia"/>
                <w:lang w:eastAsia="zh-CN"/>
              </w:rPr>
              <w:t xml:space="preserve">5.</w:t>
            </w:r>
            <w:r>
              <w:rPr>
                <w:rFonts w:hint="eastAsia"/>
              </w:rPr>
              <w:t xml:space="preserve">测量介质包括空气、液体；测量空气中声速与公认值的不确定度小于3%；</w:t>
            </w:r>
            <w:r/>
          </w:p>
          <w:p>
            <w:pPr>
              <w:spacing w:line="400" w:lineRule="exact"/>
            </w:pPr>
            <w:r>
              <w:rPr>
                <w:rFonts w:hint="eastAsia"/>
                <w:lang w:eastAsia="zh-CN"/>
              </w:rPr>
              <w:t xml:space="preserve">6.</w:t>
            </w:r>
            <w:r>
              <w:rPr>
                <w:rFonts w:hint="eastAsia"/>
              </w:rPr>
              <w:t xml:space="preserve">长度测量范围至少包括0—200mm，读数最小分辨率等于或优于0</w:t>
            </w:r>
            <w:r>
              <w:rPr>
                <w:rFonts w:hint="eastAsia"/>
                <w:lang w:eastAsia="zh-CN"/>
              </w:rPr>
              <w:t xml:space="preserve">.</w:t>
            </w:r>
            <w:r>
              <w:rPr>
                <w:rFonts w:hint="eastAsia"/>
              </w:rPr>
              <w:t xml:space="preserve">02mm。</w:t>
            </w:r>
            <w:r/>
          </w:p>
        </w:tc>
        <w:tc>
          <w:tcPr>
            <w:tcBorders>
              <w:top w:val="none" w:color="000000" w:sz="4" w:space="0"/>
              <w:left w:val="none" w:color="000000" w:sz="4" w:space="0"/>
              <w:bottom w:val="single" w:color="000000" w:sz="8" w:space="0"/>
              <w:right w:val="single" w:color="000000" w:sz="8" w:space="0"/>
            </w:tcBorders>
            <w:tcW w:w="515" w:type="dxa"/>
            <w:textDirection w:val="lrTb"/>
            <w:noWrap/>
          </w:tcPr>
          <w:p>
            <w:pPr>
              <w:spacing w:line="400" w:lineRule="exact"/>
              <w:widowControl/>
              <w:rPr>
                <w:color w:val="000000"/>
                <w:sz w:val="22"/>
                <w:szCs w:val="22"/>
              </w:rPr>
            </w:pPr>
            <w:r>
              <w:rPr>
                <w:rFonts w:hint="eastAsia"/>
                <w:color w:val="000000"/>
                <w:sz w:val="22"/>
                <w:szCs w:val="22"/>
                <w:lang w:bidi="ar"/>
              </w:rPr>
              <w:t xml:space="preserve">学生实 验</w:t>
            </w:r>
            <w:r/>
          </w:p>
        </w:tc>
      </w:tr>
      <w:tr>
        <w:trPr>
          <w:trHeight w:val="311"/>
        </w:trPr>
        <w:tc>
          <w:tcPr>
            <w:tcBorders>
              <w:top w:val="none" w:color="000000" w:sz="4" w:space="0"/>
              <w:left w:val="single" w:color="000000" w:sz="8" w:space="0"/>
              <w:bottom w:val="single" w:color="000000" w:sz="8" w:space="0"/>
              <w:right w:val="single" w:color="000000" w:sz="8" w:space="0"/>
            </w:tcBorders>
            <w:tcW w:w="394" w:type="dxa"/>
            <w:textDirection w:val="lrTb"/>
            <w:noWrap/>
          </w:tcPr>
          <w:p>
            <w:pPr>
              <w:spacing w:line="400" w:lineRule="exact"/>
              <w:widowControl/>
              <w:rPr>
                <w:color w:val="000000"/>
                <w:sz w:val="22"/>
                <w:szCs w:val="22"/>
                <w:lang w:bidi="ar"/>
              </w:rPr>
            </w:pPr>
            <w:r>
              <w:rPr>
                <w:rFonts w:hint="eastAsia"/>
                <w:color w:val="000000"/>
                <w:sz w:val="22"/>
                <w:szCs w:val="22"/>
                <w:lang w:bidi="ar"/>
              </w:rPr>
              <w:t xml:space="preserve">2</w:t>
            </w:r>
            <w:r/>
          </w:p>
        </w:tc>
        <w:tc>
          <w:tcPr>
            <w:tcBorders>
              <w:top w:val="none" w:color="000000" w:sz="4" w:space="0"/>
              <w:left w:val="none" w:color="000000" w:sz="4" w:space="0"/>
              <w:bottom w:val="single" w:color="000000" w:sz="8" w:space="0"/>
              <w:right w:val="single" w:color="000000" w:sz="8" w:space="0"/>
            </w:tcBorders>
            <w:tcW w:w="840" w:type="dxa"/>
            <w:textDirection w:val="lrTb"/>
            <w:noWrap/>
          </w:tcPr>
          <w:p>
            <w:pPr>
              <w:spacing w:line="400" w:lineRule="exact"/>
              <w:widowControl/>
              <w:rPr>
                <w:color w:val="000000"/>
                <w:sz w:val="22"/>
                <w:szCs w:val="22"/>
                <w:lang w:bidi="ar"/>
              </w:rPr>
            </w:pPr>
            <w:r>
              <w:rPr>
                <w:rFonts w:hint="eastAsia"/>
                <w:color w:val="000000"/>
                <w:sz w:val="22"/>
                <w:szCs w:val="22"/>
                <w:lang w:bidi="ar"/>
              </w:rPr>
              <w:t xml:space="preserve">电子比荷测定仪</w:t>
            </w:r>
            <w:r/>
          </w:p>
        </w:tc>
        <w:tc>
          <w:tcPr>
            <w:tcBorders>
              <w:top w:val="none" w:color="000000" w:sz="4" w:space="0"/>
              <w:left w:val="none" w:color="000000" w:sz="4" w:space="0"/>
              <w:bottom w:val="single" w:color="000000" w:sz="8" w:space="0"/>
              <w:right w:val="single" w:color="000000" w:sz="8" w:space="0"/>
            </w:tcBorders>
            <w:tcW w:w="540" w:type="dxa"/>
            <w:textDirection w:val="lrTb"/>
            <w:noWrap/>
          </w:tcPr>
          <w:p>
            <w:pPr>
              <w:spacing w:line="400" w:lineRule="exact"/>
              <w:widowControl/>
              <w:rPr>
                <w:color w:val="000000"/>
                <w:sz w:val="22"/>
                <w:szCs w:val="22"/>
                <w:lang w:bidi="ar"/>
              </w:rPr>
            </w:pPr>
            <w:r>
              <w:rPr>
                <w:rFonts w:hint="eastAsia"/>
                <w:color w:val="000000"/>
                <w:sz w:val="22"/>
                <w:szCs w:val="22"/>
                <w:lang w:bidi="ar"/>
              </w:rPr>
              <w:t xml:space="preserve">20</w:t>
            </w:r>
            <w:r/>
          </w:p>
        </w:tc>
        <w:tc>
          <w:tcPr>
            <w:tcBorders>
              <w:top w:val="none" w:color="000000" w:sz="4" w:space="0"/>
              <w:left w:val="none" w:color="000000" w:sz="4" w:space="0"/>
              <w:bottom w:val="single" w:color="000000" w:sz="8" w:space="0"/>
              <w:right w:val="single" w:color="000000" w:sz="8" w:space="0"/>
            </w:tcBorders>
            <w:tcW w:w="391" w:type="dxa"/>
            <w:textDirection w:val="lrTb"/>
            <w:noWrap/>
          </w:tcPr>
          <w:p>
            <w:pPr>
              <w:spacing w:line="400" w:lineRule="exact"/>
              <w:widowControl/>
              <w:rPr>
                <w:color w:val="000000"/>
                <w:sz w:val="22"/>
                <w:szCs w:val="22"/>
                <w:lang w:bidi="ar"/>
              </w:rPr>
            </w:pPr>
            <w:r>
              <w:rPr>
                <w:rFonts w:hint="eastAsia"/>
                <w:color w:val="000000"/>
                <w:sz w:val="22"/>
                <w:szCs w:val="22"/>
                <w:lang w:bidi="ar"/>
              </w:rPr>
              <w:t xml:space="preserve">台</w:t>
            </w:r>
            <w:r/>
          </w:p>
        </w:tc>
        <w:tc>
          <w:tcPr>
            <w:tcBorders>
              <w:top w:val="none" w:color="000000" w:sz="4" w:space="0"/>
              <w:left w:val="none" w:color="000000" w:sz="4" w:space="0"/>
              <w:bottom w:val="single" w:color="000000" w:sz="8" w:space="0"/>
              <w:right w:val="single" w:color="000000" w:sz="8" w:space="0"/>
            </w:tcBorders>
            <w:tcW w:w="6062" w:type="dxa"/>
            <w:textDirection w:val="lrTb"/>
            <w:noWrap/>
          </w:tcPr>
          <w:p>
            <w:pPr>
              <w:spacing w:line="400" w:lineRule="exact"/>
            </w:pPr>
            <w:r>
              <w:rPr>
                <w:rFonts w:hint="eastAsia" w:ascii="宋体" w:hAnsi="宋体" w:cs="宋体"/>
                <w:color w:val="000000"/>
                <w:lang w:eastAsia="zh-CN"/>
              </w:rPr>
              <w:t xml:space="preserve">1.</w:t>
            </w:r>
            <w:r>
              <w:rPr>
                <w:rFonts w:hint="eastAsia"/>
                <w:color w:val="000000"/>
              </w:rPr>
              <w:t xml:space="preserve">可观察电子束在电场作用下的偏转及运动电荷在磁场中受洛伦兹力作用后的运动规律；</w:t>
            </w:r>
            <w:r/>
          </w:p>
          <w:p>
            <w:pPr>
              <w:spacing w:line="400" w:lineRule="exact"/>
            </w:pPr>
            <w:r>
              <w:rPr>
                <w:rFonts w:hint="eastAsia"/>
                <w:color w:val="000000"/>
                <w:lang w:eastAsia="zh-CN"/>
              </w:rPr>
              <w:t xml:space="preserve">2.</w:t>
            </w:r>
            <w:r>
              <w:rPr>
                <w:rFonts w:hint="eastAsia"/>
                <w:color w:val="000000"/>
              </w:rPr>
              <w:t xml:space="preserve">可定量测定电子的比荷，与公认值的不确定度小于5%；</w:t>
            </w:r>
            <w:r/>
          </w:p>
          <w:p>
            <w:pPr>
              <w:spacing w:line="400" w:lineRule="exact"/>
              <w:rPr>
                <w:color w:val="000000"/>
              </w:rPr>
            </w:pPr>
            <w:r>
              <w:rPr>
                <w:rFonts w:hint="eastAsia"/>
                <w:color w:val="000000"/>
                <w:lang w:eastAsia="zh-CN"/>
              </w:rPr>
              <w:t xml:space="preserve">3.</w:t>
            </w:r>
            <w:r>
              <w:rPr>
                <w:rFonts w:hint="eastAsia"/>
                <w:color w:val="000000"/>
              </w:rPr>
              <w:t xml:space="preserve">洛伦兹力管直径150</w:t>
            </w:r>
            <w:r>
              <w:rPr>
                <w:rFonts w:hint="eastAsia"/>
                <w:color w:val="000000"/>
                <w:lang w:eastAsia="zh-CN"/>
              </w:rPr>
              <w:t xml:space="preserve">～</w:t>
            </w:r>
            <w:r>
              <w:rPr>
                <w:rFonts w:hint="eastAsia"/>
                <w:color w:val="000000"/>
              </w:rPr>
              <w:t xml:space="preserve">200mm，充惰性气体，内置刻度尺，尺长至少为9cm；</w:t>
            </w:r>
            <w:r/>
          </w:p>
          <w:p>
            <w:pPr>
              <w:spacing w:line="400" w:lineRule="exact"/>
              <w:rPr>
                <w:color w:val="000000"/>
              </w:rPr>
            </w:pPr>
            <w:r>
              <w:rPr>
                <w:rFonts w:hint="eastAsia"/>
                <w:color w:val="000000"/>
                <w:lang w:eastAsia="zh-CN"/>
              </w:rPr>
              <w:t xml:space="preserve">4.</w:t>
            </w:r>
            <w:r>
              <w:rPr>
                <w:rFonts w:hint="eastAsia"/>
                <w:color w:val="000000"/>
              </w:rPr>
              <w:t xml:space="preserve">洛伦兹力管安装座可转动，有刻度指示；</w:t>
            </w:r>
            <w:r/>
          </w:p>
          <w:p>
            <w:pPr>
              <w:spacing w:line="400" w:lineRule="exact"/>
              <w:rPr>
                <w:color w:val="000000"/>
              </w:rPr>
            </w:pPr>
            <w:r>
              <w:rPr>
                <w:rFonts w:hint="eastAsia"/>
                <w:color w:val="000000"/>
                <w:lang w:eastAsia="zh-CN"/>
              </w:rPr>
              <w:t xml:space="preserve">5.</w:t>
            </w:r>
            <w:r>
              <w:rPr>
                <w:rFonts w:hint="eastAsia"/>
                <w:color w:val="000000"/>
              </w:rPr>
              <w:t xml:space="preserve">偏转电压连续可调，调节范围至少包括50</w:t>
            </w:r>
            <w:r>
              <w:rPr>
                <w:rFonts w:hint="eastAsia"/>
                <w:color w:val="000000"/>
                <w:lang w:eastAsia="zh-CN"/>
              </w:rPr>
              <w:t xml:space="preserve">～</w:t>
            </w:r>
            <w:r>
              <w:rPr>
                <w:rFonts w:hint="eastAsia"/>
                <w:color w:val="000000"/>
              </w:rPr>
              <w:t xml:space="preserve">250V；加速电压连续可调，调节范围至少包括0~220V，内置限流保护，</w:t>
            </w:r>
            <w:r/>
          </w:p>
          <w:p>
            <w:pPr>
              <w:spacing w:line="400" w:lineRule="exact"/>
              <w:rPr>
                <w:color w:val="000000"/>
              </w:rPr>
            </w:pPr>
            <w:r>
              <w:rPr>
                <w:rFonts w:hint="eastAsia"/>
                <w:color w:val="000000"/>
                <w:lang w:eastAsia="zh-CN"/>
              </w:rPr>
              <w:t xml:space="preserve">6.</w:t>
            </w:r>
            <w:r>
              <w:rPr>
                <w:rFonts w:hint="eastAsia"/>
                <w:color w:val="000000"/>
              </w:rPr>
              <w:t xml:space="preserve">数字电压表直接显示电压，分辨率等于或优于1V；</w:t>
            </w:r>
            <w:r/>
          </w:p>
          <w:p>
            <w:pPr>
              <w:spacing w:line="400" w:lineRule="exact"/>
              <w:rPr>
                <w:color w:val="000000"/>
                <w:sz w:val="22"/>
                <w:szCs w:val="22"/>
                <w:lang w:bidi="ar"/>
              </w:rPr>
            </w:pPr>
            <w:r>
              <w:rPr>
                <w:rFonts w:hint="eastAsia"/>
                <w:color w:val="000000"/>
                <w:lang w:eastAsia="zh-CN"/>
              </w:rPr>
              <w:t xml:space="preserve">7.</w:t>
            </w:r>
            <w:r>
              <w:rPr>
                <w:rFonts w:hint="eastAsia"/>
                <w:color w:val="000000"/>
              </w:rPr>
              <w:t xml:space="preserve">励磁电流连续可调，调节范围至少包括0~1A，数字电流表显示电流；</w:t>
            </w:r>
            <w:r/>
          </w:p>
        </w:tc>
        <w:tc>
          <w:tcPr>
            <w:tcBorders>
              <w:top w:val="none" w:color="000000" w:sz="4" w:space="0"/>
              <w:left w:val="none" w:color="000000" w:sz="4" w:space="0"/>
              <w:bottom w:val="single" w:color="000000" w:sz="8" w:space="0"/>
              <w:right w:val="single" w:color="000000" w:sz="8" w:space="0"/>
            </w:tcBorders>
            <w:tcW w:w="515" w:type="dxa"/>
            <w:textDirection w:val="lrTb"/>
            <w:noWrap/>
          </w:tcPr>
          <w:p>
            <w:pPr>
              <w:spacing w:line="400" w:lineRule="exact"/>
              <w:widowControl/>
              <w:rPr>
                <w:color w:val="000000"/>
                <w:sz w:val="22"/>
                <w:szCs w:val="22"/>
                <w:lang w:bidi="ar"/>
              </w:rPr>
            </w:pPr>
            <w:r>
              <w:rPr>
                <w:rFonts w:hint="eastAsia"/>
                <w:color w:val="000000"/>
                <w:sz w:val="22"/>
                <w:szCs w:val="22"/>
                <w:lang w:bidi="ar"/>
              </w:rPr>
              <w:t xml:space="preserve">拓展、探究实验</w:t>
            </w:r>
            <w:r/>
          </w:p>
        </w:tc>
      </w:tr>
      <w:tr>
        <w:trPr>
          <w:trHeight w:val="311"/>
        </w:trPr>
        <w:tc>
          <w:tcPr>
            <w:tcBorders>
              <w:top w:val="none" w:color="000000" w:sz="4" w:space="0"/>
              <w:left w:val="single" w:color="000000" w:sz="8" w:space="0"/>
              <w:bottom w:val="single" w:color="000000" w:sz="8" w:space="0"/>
              <w:right w:val="single" w:color="000000" w:sz="8" w:space="0"/>
            </w:tcBorders>
            <w:tcW w:w="394" w:type="dxa"/>
            <w:textDirection w:val="lrTb"/>
            <w:noWrap/>
          </w:tcPr>
          <w:p>
            <w:pPr>
              <w:spacing w:line="400" w:lineRule="exact"/>
              <w:widowControl/>
              <w:rPr>
                <w:color w:val="000000"/>
                <w:sz w:val="22"/>
                <w:szCs w:val="22"/>
              </w:rPr>
            </w:pPr>
            <w:r>
              <w:rPr>
                <w:rFonts w:hint="eastAsia"/>
                <w:color w:val="000000"/>
                <w:sz w:val="22"/>
                <w:szCs w:val="22"/>
                <w:lang w:bidi="ar"/>
              </w:rPr>
              <w:t xml:space="preserve">3</w:t>
            </w:r>
            <w:r/>
          </w:p>
        </w:tc>
        <w:tc>
          <w:tcPr>
            <w:tcBorders>
              <w:top w:val="none" w:color="000000" w:sz="4" w:space="0"/>
              <w:left w:val="none" w:color="000000" w:sz="4" w:space="0"/>
              <w:bottom w:val="single" w:color="000000" w:sz="8" w:space="0"/>
              <w:right w:val="single" w:color="000000" w:sz="8" w:space="0"/>
            </w:tcBorders>
            <w:tcW w:w="840" w:type="dxa"/>
            <w:textDirection w:val="lrTb"/>
            <w:noWrap/>
          </w:tcPr>
          <w:p>
            <w:pPr>
              <w:spacing w:line="400" w:lineRule="exact"/>
              <w:widowControl/>
              <w:rPr>
                <w:color w:val="000000"/>
                <w:sz w:val="22"/>
                <w:szCs w:val="22"/>
              </w:rPr>
            </w:pPr>
            <w:r>
              <w:rPr>
                <w:color w:val="000000"/>
              </w:rPr>
              <w:t xml:space="preserve">光电</w:t>
            </w:r>
            <w:r>
              <w:rPr>
                <w:rFonts w:hint="eastAsia"/>
                <w:color w:val="000000"/>
              </w:rPr>
              <w:t xml:space="preserve">试验仪</w:t>
            </w:r>
            <w:r/>
          </w:p>
        </w:tc>
        <w:tc>
          <w:tcPr>
            <w:tcBorders>
              <w:top w:val="none" w:color="000000" w:sz="4" w:space="0"/>
              <w:left w:val="none" w:color="000000" w:sz="4" w:space="0"/>
              <w:bottom w:val="single" w:color="000000" w:sz="8" w:space="0"/>
              <w:right w:val="single" w:color="000000" w:sz="8" w:space="0"/>
            </w:tcBorders>
            <w:tcW w:w="540" w:type="dxa"/>
            <w:textDirection w:val="lrTb"/>
            <w:noWrap/>
          </w:tcPr>
          <w:p>
            <w:pPr>
              <w:spacing w:line="400" w:lineRule="exact"/>
              <w:widowControl/>
              <w:rPr>
                <w:color w:val="000000"/>
                <w:sz w:val="22"/>
                <w:szCs w:val="22"/>
              </w:rPr>
            </w:pPr>
            <w:r>
              <w:rPr>
                <w:rFonts w:hint="eastAsia"/>
                <w:color w:val="000000"/>
                <w:sz w:val="22"/>
                <w:szCs w:val="22"/>
                <w:lang w:bidi="ar"/>
              </w:rPr>
              <w:t xml:space="preserve">20</w:t>
            </w:r>
            <w:r/>
          </w:p>
        </w:tc>
        <w:tc>
          <w:tcPr>
            <w:tcBorders>
              <w:top w:val="none" w:color="000000" w:sz="4" w:space="0"/>
              <w:left w:val="none" w:color="000000" w:sz="4" w:space="0"/>
              <w:bottom w:val="single" w:color="000000" w:sz="8" w:space="0"/>
              <w:right w:val="single" w:color="000000" w:sz="8" w:space="0"/>
            </w:tcBorders>
            <w:tcW w:w="391" w:type="dxa"/>
            <w:textDirection w:val="lrTb"/>
            <w:noWrap/>
          </w:tcPr>
          <w:p>
            <w:pPr>
              <w:spacing w:line="400" w:lineRule="exact"/>
              <w:widowControl/>
              <w:rPr>
                <w:color w:val="000000"/>
                <w:sz w:val="22"/>
                <w:szCs w:val="22"/>
              </w:rPr>
            </w:pPr>
            <w:r>
              <w:rPr>
                <w:rFonts w:hint="eastAsia"/>
                <w:color w:val="000000"/>
                <w:sz w:val="22"/>
                <w:szCs w:val="22"/>
              </w:rPr>
              <w:t xml:space="preserve">套</w:t>
            </w:r>
            <w:r/>
          </w:p>
        </w:tc>
        <w:tc>
          <w:tcPr>
            <w:tcBorders>
              <w:top w:val="none" w:color="000000" w:sz="4" w:space="0"/>
              <w:left w:val="none" w:color="000000" w:sz="4" w:space="0"/>
              <w:bottom w:val="single" w:color="000000" w:sz="8" w:space="0"/>
              <w:right w:val="single" w:color="000000" w:sz="8" w:space="0"/>
            </w:tcBorders>
            <w:tcW w:w="6062" w:type="dxa"/>
            <w:textDirection w:val="lrTb"/>
            <w:noWrap/>
          </w:tcPr>
          <w:p>
            <w:pPr>
              <w:spacing w:line="400" w:lineRule="exact"/>
              <w:widowControl/>
            </w:pPr>
            <w:r>
              <w:rPr>
                <w:rFonts w:hint="eastAsia" w:ascii="宋体" w:hAnsi="宋体" w:cs="宋体"/>
                <w:color w:val="000000"/>
              </w:rPr>
              <w:t xml:space="preserve">●</w:t>
            </w:r>
            <w:r>
              <w:rPr>
                <w:rFonts w:hint="eastAsia"/>
              </w:rPr>
              <w:t xml:space="preserve">1</w:t>
            </w:r>
            <w:r>
              <w:rPr>
                <w:rFonts w:hint="eastAsia" w:ascii="宋体" w:hAnsi="宋体" w:cs="宋体"/>
                <w:color w:val="000000"/>
                <w:lang w:eastAsia="zh-CN"/>
              </w:rPr>
              <w:t xml:space="preserve">.</w:t>
            </w:r>
            <w:r>
              <w:rPr>
                <w:rFonts w:hint="eastAsia"/>
              </w:rPr>
              <w:t xml:space="preserve">满足光电基础实验，实验内容至少包括（1）光照度实验；（2）光色散实验；（3）激光单</w:t>
            </w:r>
            <w:r>
              <w:rPr>
                <w:rFonts w:hint="eastAsia"/>
              </w:rPr>
              <w:t xml:space="preserve">色性实验；（4）光敏电阻光谱特性实验；（5）光敏电阻光照度实验；（6）光敏电阻伏安特性实验；（7）光敏二极管光谱特性实验；（8）光敏二极管光照特性实验；（10）光敏三极管光谱特性实验；（11）光敏三极管光照特性实验；（12）半导体激光二极管伏安特性实验；（13）半导体激光二极管电光转换特性实验；（14）光频传输实验；（15）光开关实验；（16）光电池光谱特性实验；（17）光电池光照特性实验；（18）红外反射式开关实验；（19）红外热释电传感器原理实验；（20）红外热释电传感器应用实验；（21）脉冲光调制解调</w:t>
            </w:r>
            <w:r>
              <w:rPr>
                <w:rFonts w:hint="eastAsia"/>
              </w:rPr>
              <w:t xml:space="preserve">实验；（22）声光调制解调实验；（23）位置敏感检测（PSD）传感器实验；（24）光纤位移传感器实验；（25）光纤温度传感器实验；（26）光纤压力传感器实验；（27）光电转速传感器转速测量实验；（28）光强检测实验；（29）单缝、双缝、光栅点衍射实验；（30）光电频率与波长实验；（31）热源光学热成像；（32）激光信号传输电光实验；（33）光栅检测位移实验；（34）光栅微分波形检测实验。（35）基于CCD的光学测量实验（至少包括目标物体轮廓尺寸、直径、三角及矩形面积、尺寸标定等）；（36）摩尔条纹计数实验。</w:t>
            </w:r>
            <w:r/>
          </w:p>
          <w:p>
            <w:pPr>
              <w:spacing w:line="400" w:lineRule="exact"/>
              <w:widowControl/>
            </w:pPr>
            <w:r>
              <w:rPr>
                <w:rFonts w:hint="eastAsia" w:ascii="宋体" w:hAnsi="宋体"/>
              </w:rPr>
              <w:t xml:space="preserve">▲</w:t>
            </w:r>
            <w:r>
              <w:rPr>
                <w:rFonts w:hint="eastAsia"/>
              </w:rPr>
              <w:t xml:space="preserve">2、实验器件至少包括光敏电阻Cds光敏电阻；红外发光二极管；光敏二极管；光敏三极管；热释电红外插头；PSD光电位置传感器；激光点光源；半导体激光器；硅光电池；多模光纤；多；传输可见光SM光纤；Y型光纤束；光电转速传感器；光温度传感器；组合镜头；色散棱镜；主动光源；调光镜头；光调制传感器装置；光度检测传感器；几何光学二维调节架，光缝板，白屏、偏振片；热成像传感器；全谱光源；精密导轨；CCD。</w:t>
            </w:r>
            <w:r/>
          </w:p>
          <w:p>
            <w:pPr>
              <w:spacing w:line="400" w:lineRule="exact"/>
              <w:widowControl/>
            </w:pPr>
            <w:r>
              <w:rPr>
                <w:rFonts w:hint="eastAsia" w:ascii="宋体" w:hAnsi="宋体"/>
              </w:rPr>
              <w:t xml:space="preserve">▲3、</w:t>
            </w:r>
            <w:r>
              <w:rPr>
                <w:rFonts w:hint="eastAsia"/>
              </w:rPr>
              <w:t xml:space="preserve">配备光电数据采集、处理软件。软件采集设置可</w:t>
            </w:r>
            <w:r>
              <w:rPr>
                <w:rFonts w:hint="eastAsia"/>
                <w:lang w:eastAsia="zh-CN"/>
              </w:rPr>
              <w:t xml:space="preserve">分为</w:t>
            </w:r>
            <w:r>
              <w:rPr>
                <w:rFonts w:hint="eastAsia"/>
              </w:rPr>
              <w:t xml:space="preserve">单步采样、定时采样、双向采样</w:t>
            </w:r>
            <w:r>
              <w:rPr>
                <w:rFonts w:hint="eastAsia"/>
                <w:lang w:eastAsia="zh-CN"/>
              </w:rPr>
              <w:t xml:space="preserve">、</w:t>
            </w:r>
            <w:r>
              <w:rPr>
                <w:rFonts w:hint="eastAsia"/>
              </w:rPr>
              <w:t xml:space="preserve">动态采样。在单步采样时可以以最小二乘法与端点法分析其最大非线性误差或最大迟滞误差。支持差动输入功能。具有光谱、光照光电流、电压通过软件采集分析曲线处理功能；</w:t>
            </w:r>
            <w:r/>
          </w:p>
          <w:p>
            <w:pPr>
              <w:spacing w:line="400" w:lineRule="exact"/>
            </w:pPr>
            <w:r>
              <w:rPr>
                <w:rFonts w:hint="eastAsia" w:ascii="宋体" w:hAnsi="宋体"/>
              </w:rPr>
              <w:t xml:space="preserve">▲</w:t>
            </w:r>
            <w:r>
              <w:rPr>
                <w:rFonts w:hint="eastAsia"/>
              </w:rPr>
              <w:t xml:space="preserve">4、基于以上实验配备传感器仿真及教学资源，提供不少于12种传感器的网络教学资源包。</w:t>
            </w:r>
            <w:r/>
          </w:p>
        </w:tc>
        <w:tc>
          <w:tcPr>
            <w:tcBorders>
              <w:top w:val="none" w:color="000000" w:sz="4" w:space="0"/>
              <w:left w:val="none" w:color="000000" w:sz="4" w:space="0"/>
              <w:bottom w:val="single" w:color="000000" w:sz="8" w:space="0"/>
              <w:right w:val="single" w:color="000000" w:sz="8" w:space="0"/>
            </w:tcBorders>
            <w:tcW w:w="515" w:type="dxa"/>
            <w:textDirection w:val="lrTb"/>
            <w:noWrap/>
          </w:tcPr>
          <w:p>
            <w:pPr>
              <w:spacing w:line="400" w:lineRule="exact"/>
              <w:widowControl/>
              <w:rPr>
                <w:color w:val="000000"/>
                <w:sz w:val="22"/>
                <w:szCs w:val="22"/>
              </w:rPr>
            </w:pPr>
            <w:r>
              <w:rPr>
                <w:rFonts w:hint="eastAsia"/>
                <w:color w:val="000000"/>
                <w:sz w:val="22"/>
                <w:szCs w:val="22"/>
                <w:lang w:bidi="ar"/>
              </w:rPr>
              <w:t xml:space="preserve">拓展、探究实验</w:t>
            </w:r>
            <w:r/>
          </w:p>
        </w:tc>
      </w:tr>
      <w:tr>
        <w:trPr>
          <w:trHeight w:val="311"/>
        </w:trPr>
        <w:tc>
          <w:tcPr>
            <w:tcBorders>
              <w:top w:val="none" w:color="000000" w:sz="4" w:space="0"/>
              <w:left w:val="single" w:color="000000" w:sz="8" w:space="0"/>
              <w:bottom w:val="single" w:color="000000" w:sz="8" w:space="0"/>
              <w:right w:val="single" w:color="000000" w:sz="8" w:space="0"/>
            </w:tcBorders>
            <w:tcW w:w="394" w:type="dxa"/>
            <w:textDirection w:val="lrTb"/>
            <w:noWrap/>
          </w:tcPr>
          <w:p>
            <w:pPr>
              <w:spacing w:line="400" w:lineRule="exact"/>
              <w:widowControl/>
              <w:rPr>
                <w:color w:val="000000"/>
                <w:sz w:val="22"/>
                <w:szCs w:val="22"/>
              </w:rPr>
            </w:pPr>
            <w:r>
              <w:rPr>
                <w:rFonts w:hint="eastAsia"/>
                <w:color w:val="000000"/>
                <w:sz w:val="22"/>
                <w:szCs w:val="22"/>
                <w:lang w:bidi="ar"/>
              </w:rPr>
              <w:t xml:space="preserve">4</w:t>
            </w:r>
            <w:r/>
          </w:p>
        </w:tc>
        <w:tc>
          <w:tcPr>
            <w:tcBorders>
              <w:top w:val="none" w:color="000000" w:sz="4" w:space="0"/>
              <w:left w:val="none" w:color="000000" w:sz="4" w:space="0"/>
              <w:bottom w:val="single" w:color="000000" w:sz="8" w:space="0"/>
              <w:right w:val="single" w:color="000000" w:sz="8" w:space="0"/>
            </w:tcBorders>
            <w:tcW w:w="840" w:type="dxa"/>
            <w:textDirection w:val="lrTb"/>
            <w:noWrap/>
          </w:tcPr>
          <w:p>
            <w:pPr>
              <w:spacing w:line="400" w:lineRule="exact"/>
              <w:widowControl/>
              <w:rPr>
                <w:color w:val="000000"/>
                <w:sz w:val="22"/>
                <w:szCs w:val="22"/>
              </w:rPr>
            </w:pPr>
            <w:r/>
            <w:bookmarkStart w:id="192" w:name="_Hlk212709863"/>
            <w:r>
              <w:rPr>
                <w:rFonts w:hint="eastAsia"/>
                <w:color w:val="000000"/>
                <w:sz w:val="22"/>
                <w:szCs w:val="22"/>
                <w:lang w:bidi="ar"/>
              </w:rPr>
              <w:t xml:space="preserve">教学展示助手</w:t>
            </w:r>
            <w:bookmarkEnd w:id="192"/>
            <w:r/>
            <w:r/>
          </w:p>
        </w:tc>
        <w:tc>
          <w:tcPr>
            <w:tcBorders>
              <w:top w:val="none" w:color="000000" w:sz="4" w:space="0"/>
              <w:left w:val="none" w:color="000000" w:sz="4" w:space="0"/>
              <w:bottom w:val="single" w:color="000000" w:sz="8" w:space="0"/>
              <w:right w:val="single" w:color="000000" w:sz="8" w:space="0"/>
            </w:tcBorders>
            <w:tcW w:w="540" w:type="dxa"/>
            <w:textDirection w:val="lrTb"/>
            <w:noWrap/>
          </w:tcPr>
          <w:p>
            <w:pPr>
              <w:spacing w:line="400" w:lineRule="exact"/>
              <w:widowControl/>
              <w:rPr>
                <w:color w:val="000000"/>
                <w:sz w:val="22"/>
                <w:szCs w:val="22"/>
              </w:rPr>
            </w:pPr>
            <w:r>
              <w:rPr>
                <w:rFonts w:hint="eastAsia"/>
                <w:color w:val="000000"/>
                <w:sz w:val="22"/>
                <w:szCs w:val="22"/>
                <w:lang w:bidi="ar"/>
              </w:rPr>
              <w:t xml:space="preserve">2</w:t>
            </w:r>
            <w:r/>
          </w:p>
        </w:tc>
        <w:tc>
          <w:tcPr>
            <w:tcBorders>
              <w:top w:val="none" w:color="000000" w:sz="4" w:space="0"/>
              <w:left w:val="none" w:color="000000" w:sz="4" w:space="0"/>
              <w:bottom w:val="single" w:color="000000" w:sz="8" w:space="0"/>
              <w:right w:val="single" w:color="000000" w:sz="8" w:space="0"/>
            </w:tcBorders>
            <w:tcW w:w="391" w:type="dxa"/>
            <w:textDirection w:val="lrTb"/>
            <w:noWrap/>
          </w:tcPr>
          <w:p>
            <w:pPr>
              <w:spacing w:line="400" w:lineRule="exact"/>
              <w:widowControl/>
              <w:rPr>
                <w:color w:val="000000"/>
                <w:sz w:val="22"/>
                <w:szCs w:val="22"/>
              </w:rPr>
            </w:pPr>
            <w:r>
              <w:rPr>
                <w:rFonts w:hint="eastAsia"/>
                <w:color w:val="000000"/>
                <w:sz w:val="22"/>
                <w:szCs w:val="22"/>
                <w:lang w:bidi="ar"/>
              </w:rPr>
              <w:t xml:space="preserve">套</w:t>
            </w:r>
            <w:r/>
          </w:p>
        </w:tc>
        <w:tc>
          <w:tcPr>
            <w:tcBorders>
              <w:top w:val="none" w:color="000000" w:sz="4" w:space="0"/>
              <w:left w:val="none" w:color="000000" w:sz="4" w:space="0"/>
              <w:bottom w:val="single" w:color="000000" w:sz="8" w:space="0"/>
              <w:right w:val="single" w:color="000000" w:sz="8" w:space="0"/>
            </w:tcBorders>
            <w:tcW w:w="6062" w:type="dxa"/>
            <w:textDirection w:val="lrTb"/>
            <w:noWrap/>
          </w:tcPr>
          <w:p>
            <w:pPr>
              <w:spacing w:line="400" w:lineRule="exact"/>
            </w:pPr>
            <w:r>
              <w:rPr>
                <w:rFonts w:hint="eastAsia"/>
              </w:rPr>
              <w:t xml:space="preserve">●1、系统具有示范教学、对比教学、远程互动教学、直播教学、重难点批注、教学场景切换、多路音视频录制、</w:t>
            </w:r>
            <w:r>
              <w:rPr>
                <w:rFonts w:hint="eastAsia"/>
                <w:lang w:eastAsia="zh-CN"/>
              </w:rPr>
              <w:t xml:space="preserve">视频会议</w:t>
            </w:r>
            <w:r>
              <w:rPr>
                <w:rFonts w:hint="eastAsia"/>
              </w:rPr>
              <w:t xml:space="preserve">、辅助教学等功能；</w:t>
            </w:r>
            <w:r/>
          </w:p>
          <w:p>
            <w:pPr>
              <w:spacing w:line="400" w:lineRule="exact"/>
            </w:pPr>
            <w:r>
              <w:rPr>
                <w:rFonts w:hint="eastAsia"/>
                <w:lang w:eastAsia="zh-CN"/>
              </w:rPr>
              <w:t xml:space="preserve">2.</w:t>
            </w:r>
            <w:r>
              <w:rPr>
                <w:rFonts w:hint="eastAsia"/>
              </w:rPr>
              <w:t xml:space="preserve">直播需满足一键强制直播模式，被选定单个或多个接收端通过有线或无线网络同步接收。接收端无需打开浏览器进行账号登录。支持自由画面布局场景，可创建≥2个相同布局或不同布局场景；</w:t>
            </w:r>
            <w:r/>
          </w:p>
          <w:p>
            <w:pPr>
              <w:pStyle w:val="653"/>
              <w:spacing w:line="400" w:lineRule="exact"/>
              <w:rPr>
                <w:rFonts w:ascii="Times New Roman" w:hAnsi="Times New Roman" w:eastAsia="宋体"/>
                <w:sz w:val="21"/>
                <w:szCs w:val="21"/>
                <w:lang w:eastAsia="zh-CN"/>
              </w:rPr>
            </w:pPr>
            <w:r>
              <w:rPr>
                <w:rFonts w:hint="eastAsia" w:ascii="Times New Roman" w:hAnsi="Times New Roman" w:eastAsia="宋体"/>
                <w:sz w:val="21"/>
                <w:szCs w:val="21"/>
                <w:lang w:eastAsia="zh-CN"/>
              </w:rPr>
              <w:t xml:space="preserve">3.提供提词板功能；</w:t>
            </w:r>
            <w:r/>
          </w:p>
          <w:p>
            <w:pPr>
              <w:spacing w:line="400" w:lineRule="exact"/>
            </w:pPr>
            <w:r>
              <w:rPr>
                <w:rFonts w:hint="eastAsia"/>
                <w:lang w:eastAsia="zh-CN"/>
              </w:rPr>
              <w:t xml:space="preserve">4.</w:t>
            </w:r>
            <w:r>
              <w:rPr>
                <w:rFonts w:hint="eastAsia"/>
              </w:rPr>
              <w:t xml:space="preserve">系统具备一键录制所有通道功能按键，支持≥20路音视频信号源同时录制，形成标准MP4或MKV格式文件，以时间及视频信号源名称命名单独保存； </w:t>
            </w:r>
            <w:r/>
          </w:p>
          <w:p>
            <w:pPr>
              <w:spacing w:line="400" w:lineRule="exact"/>
            </w:pPr>
            <w:r>
              <w:rPr>
                <w:rFonts w:hint="eastAsia"/>
                <w:lang w:eastAsia="zh-CN"/>
              </w:rPr>
              <w:t xml:space="preserve">5.</w:t>
            </w:r>
            <w:r>
              <w:rPr>
                <w:rFonts w:hint="eastAsia"/>
              </w:rPr>
              <w:t xml:space="preserve">支持局域网内网直播，无需向流媒体服务器推流，通过扫描主机二维码或输入主机地址即可实时观看示教画面；通道信号可加载摄像头、采集卡、PPT、Word、手机/平板摄像头、手机/平板桌面等信号接入；实操画面、视频画面和主机桌面一键切换，在主机桌面上实现对课件、音视频等文件进行批注、板书及录制；</w:t>
            </w:r>
            <w:r/>
          </w:p>
          <w:p>
            <w:pPr>
              <w:pStyle w:val="653"/>
              <w:spacing w:line="400" w:lineRule="exact"/>
              <w:rPr>
                <w:rFonts w:ascii="Times New Roman" w:hAnsi="Times New Roman" w:eastAsia="宋体"/>
                <w:sz w:val="21"/>
                <w:szCs w:val="21"/>
                <w:lang w:eastAsia="zh-CN"/>
              </w:rPr>
            </w:pPr>
            <w:r>
              <w:rPr>
                <w:rFonts w:hint="eastAsia" w:ascii="Times New Roman" w:hAnsi="Times New Roman" w:eastAsia="宋体"/>
                <w:sz w:val="21"/>
                <w:szCs w:val="21"/>
                <w:lang w:eastAsia="zh-CN"/>
              </w:rPr>
              <w:t xml:space="preserve">●6、支持语音转文字功能，通过采集麦克风声音，将声音转换字幕实时显示在示教窗口，也可以将没有字幕的视频文件声音，实时转换字幕显示，且支持录制在视频文件中；具备投屏功能，支持手机或平板等移动设备摄像头或屏幕信号接入，可通过二维码扫描或输入设备IP地址接入信号，同步传输移动设备音视频信号至接收端；</w:t>
            </w:r>
            <w:r/>
          </w:p>
          <w:p>
            <w:pPr>
              <w:spacing w:line="400" w:lineRule="exact"/>
            </w:pPr>
            <w:r>
              <w:rPr>
                <w:rFonts w:hint="eastAsia"/>
                <w:lang w:eastAsia="zh-CN"/>
              </w:rPr>
              <w:t xml:space="preserve">7.</w:t>
            </w:r>
            <w:r>
              <w:rPr>
                <w:rFonts w:hint="eastAsia"/>
              </w:rPr>
              <w:t xml:space="preserve">可任意组合安装万向臂、实训主机、特写摄像机、全景云台摄像机、锂电池、音频系统，采用模块化设计，能够通过组合安装不同模块实现性能、功能和应用场景上的升级或扩展；可满足不同视角角度需要。</w:t>
            </w:r>
            <w:r/>
          </w:p>
          <w:p>
            <w:pPr>
              <w:spacing w:line="400" w:lineRule="exact"/>
            </w:pPr>
            <w:r>
              <w:rPr>
                <w:rFonts w:hint="eastAsia"/>
              </w:rPr>
              <w:t xml:space="preserve">▲8、实训示教主机为触摸屏，采用超窄边框设计，屏幕分辨率不低于1080P；CPU采用I</w:t>
            </w:r>
            <w:r>
              <w:rPr>
                <w:rFonts w:hint="eastAsia"/>
                <w:lang w:eastAsia="zh-CN"/>
              </w:rPr>
              <w:t xml:space="preserve">70</w:t>
            </w:r>
            <w:r>
              <w:rPr>
                <w:rFonts w:hint="eastAsia"/>
              </w:rPr>
              <w:t xml:space="preserve">代及以上处理器；内存不少于8G，硬盘不少于512G，带有千兆网卡；连续使用时间在8小时</w:t>
            </w:r>
            <w:r/>
          </w:p>
          <w:p>
            <w:pPr>
              <w:spacing w:line="400" w:lineRule="exact"/>
            </w:pPr>
            <w:r>
              <w:rPr>
                <w:rFonts w:hint="eastAsia"/>
              </w:rPr>
              <w:t xml:space="preserve">▲9、4K特写摄像机：高品质CMOS传感器；支持主流视频输出；扩声系统：采用红外传输技术，可对接至实验室内的多媒体扩声系统。</w:t>
            </w:r>
            <w:r/>
          </w:p>
        </w:tc>
        <w:tc>
          <w:tcPr>
            <w:tcBorders>
              <w:top w:val="none" w:color="000000" w:sz="4" w:space="0"/>
              <w:left w:val="none" w:color="000000" w:sz="4" w:space="0"/>
              <w:bottom w:val="single" w:color="000000" w:sz="8" w:space="0"/>
              <w:right w:val="single" w:color="000000" w:sz="8" w:space="0"/>
            </w:tcBorders>
            <w:tcW w:w="515" w:type="dxa"/>
            <w:textDirection w:val="lrTb"/>
            <w:noWrap/>
          </w:tcPr>
          <w:p>
            <w:pPr>
              <w:spacing w:line="400" w:lineRule="exact"/>
              <w:rPr>
                <w:color w:val="000000"/>
                <w:sz w:val="22"/>
                <w:szCs w:val="22"/>
              </w:rPr>
            </w:pPr>
            <w:r>
              <w:rPr>
                <w:rFonts w:hint="eastAsia"/>
                <w:color w:val="000000"/>
                <w:sz w:val="22"/>
                <w:szCs w:val="22"/>
              </w:rPr>
              <w:t xml:space="preserve">展示、教学竞赛</w:t>
            </w:r>
            <w:r/>
          </w:p>
        </w:tc>
      </w:tr>
    </w:tbl>
    <w:p>
      <w:pPr>
        <w:pStyle w:val="668"/>
        <w:ind w:left="0"/>
        <w:spacing w:line="85" w:lineRule="atLeast"/>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r>
      <w:r/>
    </w:p>
    <w:p>
      <w:pPr>
        <w:ind w:left="480"/>
        <w:rPr>
          <w:rFonts w:ascii="宋体" w:hAnsi="宋体"/>
          <w:b/>
          <w:sz w:val="30"/>
          <w:szCs w:val="30"/>
        </w:rPr>
      </w:pPr>
      <w:r>
        <w:rPr>
          <w:rFonts w:hint="eastAsia" w:ascii="宋体" w:hAnsi="宋体"/>
          <w:b/>
          <w:sz w:val="30"/>
          <w:szCs w:val="30"/>
        </w:rPr>
        <w:br w:type="page" w:clear="all"/>
      </w:r>
      <w:r/>
    </w:p>
    <w:p>
      <w:pPr>
        <w:ind w:firstLine="602"/>
        <w:spacing w:line="360" w:lineRule="auto"/>
        <w:rPr>
          <w:rFonts w:ascii="宋体" w:hAnsi="宋体"/>
          <w:b/>
          <w:sz w:val="30"/>
          <w:szCs w:val="30"/>
        </w:rPr>
      </w:pPr>
      <w:r>
        <w:rPr>
          <w:rFonts w:hint="eastAsia" w:ascii="宋体" w:hAnsi="宋体"/>
          <w:b/>
          <w:sz w:val="30"/>
          <w:szCs w:val="30"/>
        </w:rPr>
        <w:t xml:space="preserve">第二部分  有关说明</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1</w:t>
      </w:r>
      <w:r>
        <w:rPr>
          <w:rFonts w:hint="eastAsia" w:ascii="宋体"/>
          <w:bCs/>
          <w:sz w:val="24"/>
          <w:szCs w:val="24"/>
          <w:lang w:eastAsia="zh-CN"/>
        </w:rPr>
        <w:t xml:space="preserve">.</w:t>
      </w:r>
      <w:r>
        <w:rPr>
          <w:rFonts w:hint="eastAsia" w:ascii="宋体" w:hAnsi="宋体"/>
          <w:bCs/>
          <w:sz w:val="24"/>
          <w:szCs w:val="24"/>
        </w:rPr>
        <w:t xml:space="preserve">投标总报价包括满足本项目要求的所有产品及其配件、包装、运输、安装调试及售后服务等从项目中标起到项目正式交付以及质保期内所发生的一切费用。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2</w:t>
      </w:r>
      <w:r>
        <w:rPr>
          <w:rFonts w:hint="eastAsia" w:ascii="宋体"/>
          <w:bCs/>
          <w:sz w:val="24"/>
          <w:szCs w:val="24"/>
          <w:lang w:eastAsia="zh-CN"/>
        </w:rPr>
        <w:t xml:space="preserve">.</w:t>
      </w:r>
      <w:r>
        <w:rPr>
          <w:rFonts w:hint="eastAsia" w:ascii="宋体" w:hAnsi="宋体"/>
          <w:bCs/>
          <w:sz w:val="24"/>
          <w:szCs w:val="24"/>
        </w:rPr>
        <w:t xml:space="preserve">通过中国海关报关验放进入中国境内且产自境外的产品不在本项目的报价范围。</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3</w:t>
      </w:r>
      <w:r>
        <w:rPr>
          <w:rFonts w:hint="eastAsia" w:ascii="宋体"/>
          <w:bCs/>
          <w:sz w:val="24"/>
          <w:szCs w:val="24"/>
          <w:lang w:eastAsia="zh-CN"/>
        </w:rPr>
        <w:t xml:space="preserve">.</w:t>
      </w: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4</w:t>
      </w:r>
      <w:r>
        <w:rPr>
          <w:rFonts w:hint="eastAsia" w:ascii="宋体"/>
          <w:bCs/>
          <w:sz w:val="24"/>
          <w:szCs w:val="24"/>
          <w:lang w:eastAsia="zh-CN"/>
        </w:rPr>
        <w:t xml:space="preserve">.</w:t>
      </w:r>
      <w:r>
        <w:rPr>
          <w:rFonts w:hint="eastAsia" w:ascii="宋体" w:hAnsi="宋体" w:cs="宋体"/>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5</w:t>
      </w:r>
      <w:r>
        <w:rPr>
          <w:rFonts w:hint="eastAsia" w:ascii="宋体"/>
          <w:bCs/>
          <w:sz w:val="24"/>
          <w:szCs w:val="24"/>
          <w:lang w:eastAsia="zh-CN"/>
        </w:rPr>
        <w:t xml:space="preserve">.</w:t>
      </w:r>
      <w:r>
        <w:rPr>
          <w:rFonts w:hint="eastAsia" w:ascii="宋体"/>
          <w:bCs/>
          <w:sz w:val="24"/>
          <w:szCs w:val="24"/>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6</w:t>
      </w:r>
      <w:r>
        <w:rPr>
          <w:rFonts w:hint="eastAsia" w:ascii="宋体"/>
          <w:bCs/>
          <w:sz w:val="24"/>
          <w:szCs w:val="24"/>
          <w:lang w:eastAsia="zh-CN"/>
        </w:rPr>
        <w:t xml:space="preserve">.</w:t>
      </w:r>
      <w:r>
        <w:rPr>
          <w:rFonts w:hint="eastAsia" w:ascii="宋体"/>
          <w:bCs/>
          <w:sz w:val="24"/>
          <w:szCs w:val="24"/>
        </w:rPr>
        <w:t xml:space="preserve">项目工期：</w:t>
      </w:r>
      <w:r>
        <w:rPr>
          <w:rFonts w:ascii="宋体" w:hAnsi="宋体" w:cs="宋体"/>
          <w:sz w:val="24"/>
        </w:rPr>
        <w:t xml:space="preserve">合同签订生效之日起30个日历日内完成送货安装调试</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7</w:t>
      </w:r>
      <w:r>
        <w:rPr>
          <w:rFonts w:hint="eastAsia" w:ascii="宋体"/>
          <w:bCs/>
          <w:sz w:val="24"/>
          <w:szCs w:val="24"/>
          <w:lang w:eastAsia="zh-CN"/>
        </w:rPr>
        <w:t xml:space="preserve">.</w:t>
      </w:r>
      <w:r>
        <w:rPr>
          <w:rFonts w:hint="eastAsia" w:ascii="宋体"/>
          <w:bCs/>
          <w:sz w:val="24"/>
          <w:szCs w:val="24"/>
        </w:rPr>
        <w:t xml:space="preserve">项目整体质保期：自最终验收合格之日起一年。</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8</w:t>
      </w:r>
      <w:r>
        <w:rPr>
          <w:rFonts w:hint="eastAsia" w:ascii="宋体"/>
          <w:bCs/>
          <w:sz w:val="24"/>
          <w:szCs w:val="24"/>
          <w:lang w:eastAsia="zh-CN"/>
        </w:rPr>
        <w:t xml:space="preserve">.</w:t>
      </w:r>
      <w:r>
        <w:rPr>
          <w:rFonts w:hint="eastAsia" w:ascii="宋体"/>
          <w:bCs/>
          <w:sz w:val="24"/>
          <w:szCs w:val="24"/>
        </w:rPr>
        <w:t xml:space="preserve">付款方式：</w:t>
      </w:r>
      <w:r>
        <w:rPr>
          <w:rFonts w:hint="eastAsia" w:ascii="宋体" w:hAnsi="宋体" w:cs="宋体"/>
          <w:color w:val="000000"/>
          <w:sz w:val="24"/>
        </w:rPr>
        <w:t xml:space="preserve">中标价即为合同价，合同签订后支付合同总价的30%作为预付款（供应商须提供等额预付款银行保函并向学校开具发票），终验合格后支付剩余尾款（支付尾款时供应商应向学校提供发票等付款凭据并提交合同价的5%质保函）。</w:t>
      </w:r>
      <w:r/>
    </w:p>
    <w:p>
      <w:pPr>
        <w:numPr>
          <w:ilvl w:val="1"/>
          <w:numId w:val="0"/>
        </w:numPr>
        <w:ind w:firstLine="480"/>
        <w:spacing w:line="360" w:lineRule="auto"/>
        <w:tabs>
          <w:tab w:val="left" w:pos="426" w:leader="none"/>
          <w:tab w:val="left" w:pos="525" w:leader="none"/>
        </w:tabs>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eastAsia="zh-CN"/>
        </w:rPr>
        <w:t xml:space="preserve">.</w:t>
      </w:r>
      <w:r>
        <w:rPr>
          <w:rFonts w:hint="eastAsia" w:ascii="宋体" w:hAnsi="宋体"/>
          <w:bCs/>
          <w:sz w:val="24"/>
          <w:szCs w:val="24"/>
        </w:rPr>
        <w:t xml:space="preserve">本项目合同履行地点：无锡，具体地点以合同书约定为准。中标方必须按采购人要求将本项目中货物送到指定地点（包括可能的分布范围），并分地实施安装调试。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10</w:t>
      </w:r>
      <w:r>
        <w:rPr>
          <w:rFonts w:hint="eastAsia" w:ascii="宋体"/>
          <w:bCs/>
          <w:sz w:val="24"/>
          <w:szCs w:val="24"/>
          <w:lang w:eastAsia="zh-CN"/>
        </w:rPr>
        <w:t xml:space="preserve">.</w:t>
      </w: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11</w:t>
      </w:r>
      <w:r>
        <w:rPr>
          <w:rFonts w:hint="eastAsia" w:ascii="宋体"/>
          <w:bCs/>
          <w:sz w:val="24"/>
          <w:szCs w:val="24"/>
          <w:lang w:eastAsia="zh-CN"/>
        </w:rPr>
        <w:t xml:space="preserve">.</w:t>
      </w:r>
      <w:r>
        <w:rPr>
          <w:rFonts w:hint="eastAsia"/>
          <w:sz w:val="24"/>
        </w:rPr>
        <w:t xml:space="preserve">维修响应时间：接到电话后立即响应，需现场维修的，接报后12小时内到达现场，并于24小时内维修完毕，如24小时内无法修复，采购方有权选择要求供应商继续维修，并在产品维修期间提供备用产品或另行委托第三方进行维修，由此产生的所有费用由供应商承担。未尽事宜按产品说明的保修承诺执行。</w:t>
      </w:r>
      <w:r/>
    </w:p>
    <w:p>
      <w:p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12</w:t>
      </w:r>
      <w:r>
        <w:rPr>
          <w:rFonts w:hint="eastAsia" w:ascii="宋体" w:hAnsi="宋体"/>
          <w:bCs/>
          <w:sz w:val="24"/>
          <w:lang w:eastAsia="zh-CN"/>
        </w:rPr>
        <w:t xml:space="preserve">.</w:t>
      </w: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13</w:t>
      </w:r>
      <w:r>
        <w:rPr>
          <w:rFonts w:hint="eastAsia" w:ascii="宋体"/>
          <w:bCs/>
          <w:sz w:val="24"/>
          <w:szCs w:val="24"/>
          <w:lang w:eastAsia="zh-CN"/>
        </w:rPr>
        <w:t xml:space="preserve">.</w:t>
      </w: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14</w:t>
      </w:r>
      <w:r>
        <w:rPr>
          <w:rFonts w:hint="eastAsia" w:ascii="宋体"/>
          <w:bCs/>
          <w:sz w:val="24"/>
          <w:szCs w:val="24"/>
          <w:lang w:eastAsia="zh-CN"/>
        </w:rPr>
        <w:t xml:space="preserve">.</w:t>
      </w: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rPr>
          <w:rFonts w:ascii="宋体" w:hAnsi="宋体"/>
          <w:b/>
          <w:sz w:val="30"/>
          <w:szCs w:val="30"/>
        </w:rPr>
      </w:pPr>
      <w:r>
        <w:rPr>
          <w:rFonts w:ascii="宋体" w:hAnsi="宋体"/>
          <w:bCs/>
          <w:sz w:val="24"/>
        </w:rPr>
        <w:br w:type="page" w:clear="all"/>
      </w:r>
      <w:r/>
    </w:p>
    <w:p>
      <w:pPr>
        <w:ind w:firstLine="602"/>
        <w:spacing w:line="360" w:lineRule="auto"/>
        <w:tabs>
          <w:tab w:val="left" w:pos="525" w:leader="none"/>
          <w:tab w:val="left" w:pos="630" w:leader="none"/>
          <w:tab w:val="left" w:pos="735" w:leader="none"/>
          <w:tab w:val="left" w:pos="945" w:leader="none"/>
        </w:tabs>
        <w:rPr>
          <w:rFonts w:ascii="宋体" w:hAnsi="宋体"/>
          <w:b/>
          <w:bCs/>
          <w:sz w:val="30"/>
          <w:szCs w:val="30"/>
        </w:rPr>
      </w:pPr>
      <w:r>
        <w:rPr>
          <w:rFonts w:hint="eastAsia" w:ascii="宋体" w:hAnsi="宋体"/>
          <w:b/>
          <w:sz w:val="30"/>
          <w:szCs w:val="30"/>
        </w:rPr>
        <w:t xml:space="preserve">第三部分  政府采购政策（包括但不限于下列具体政策要求）</w:t>
      </w:r>
      <w:r/>
    </w:p>
    <w:p>
      <w:pPr>
        <w:numPr>
          <w:ilvl w:val="1"/>
          <w:numId w:val="3"/>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3"/>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3"/>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根据国家扶持中小企业的有关政策，在我中心组织的采购项目中标的供应商，如需要政府采购合同融资，请按锡财购〔2022〕7号文件执行。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sz w:val="24"/>
          <w:szCs w:val="24"/>
        </w:rPr>
        <w:t xml:space="preserve">“苏采云”系统</w:t>
      </w:r>
      <w:r>
        <w:rPr>
          <w:rFonts w:hint="eastAsia" w:ascii="宋体"/>
          <w:bCs/>
          <w:sz w:val="24"/>
          <w:szCs w:val="24"/>
        </w:rPr>
        <w:t xml:space="preserve">凭政府采购中标、成交通知书或政府采购合同向采购人提出此合同有融资需求，采购人在</w:t>
      </w:r>
      <w:r>
        <w:rPr>
          <w:rFonts w:hint="eastAsia" w:ascii="宋体" w:hAnsi="宋体"/>
          <w:bCs/>
          <w:sz w:val="24"/>
          <w:szCs w:val="24"/>
        </w:rPr>
        <w:t xml:space="preserve">“苏采云”系统</w:t>
      </w:r>
      <w:r>
        <w:rPr>
          <w:rFonts w:hint="eastAsia" w:ascii="宋体"/>
          <w:bCs/>
          <w:sz w:val="24"/>
          <w:szCs w:val="24"/>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中标、成交供应商可根据自身情况，自行决定是否选择采用合同融资形式， 在无锡政府采购网——政采贷专栏提供的银行名录内自主选择合作银行。</w:t>
      </w:r>
      <w:r/>
    </w:p>
    <w:p>
      <w:pPr>
        <w:numPr>
          <w:ilvl w:val="1"/>
          <w:numId w:val="3"/>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
        </w:rPr>
        <w:t xml:space="preserve">中标、成交供应商可以根据自身情况，自行决定是否采用电子履约保函形式，具体操作可登录江苏政府采购网的保险保函模块进行办理。</w:t>
      </w:r>
      <w:r/>
    </w:p>
    <w:p>
      <w:pPr>
        <w:numPr>
          <w:ilvl w:val="1"/>
          <w:numId w:val="3"/>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3"/>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宋体"/>
          <w:bCs/>
          <w:sz w:val="24"/>
          <w:szCs w:val="24"/>
        </w:rPr>
        <w:br w:type="page" w:clear="all"/>
      </w:r>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p>
    <w:p>
      <w:pPr>
        <w:pStyle w:val="666"/>
        <w:ind w:firstLine="602"/>
        <w:spacing w:before="0" w:after="0" w:line="500" w:lineRule="exact"/>
        <w:rPr>
          <w:rFonts w:cs="Arial"/>
          <w:b/>
          <w:sz w:val="30"/>
          <w:szCs w:val="30"/>
        </w:rPr>
      </w:pPr>
      <w:r>
        <w:rPr>
          <w:rFonts w:hint="eastAsia" w:cs="Arial"/>
          <w:b/>
          <w:sz w:val="30"/>
          <w:szCs w:val="30"/>
        </w:rPr>
        <w:t xml:space="preserve">第一部分  评标方法</w:t>
      </w:r>
      <w:r/>
    </w:p>
    <w:p>
      <w:pPr>
        <w:pStyle w:val="666"/>
        <w:spacing w:before="0" w:after="0" w:line="500" w:lineRule="exact"/>
        <w:rPr>
          <w:rFonts w:cs="Arial"/>
        </w:rPr>
      </w:pPr>
      <w:r>
        <w:rPr>
          <w:rFonts w:hint="eastAsia" w:cs="Arial"/>
        </w:rPr>
        <w:t xml:space="preserve">投标人通过初审的，方可进入比较与评价程序。</w:t>
      </w:r>
      <w:r/>
    </w:p>
    <w:p>
      <w:pPr>
        <w:pStyle w:val="666"/>
        <w:spacing w:before="0" w:after="0" w:line="500" w:lineRule="exact"/>
        <w:rPr>
          <w:rFonts w:cs="Arial"/>
        </w:rPr>
      </w:pPr>
      <w:r>
        <w:rPr>
          <w:rFonts w:hint="eastAsia" w:cs="Arial"/>
        </w:rPr>
        <w:t xml:space="preserve">比较与评价采用综合评分法。</w:t>
      </w:r>
      <w:r/>
    </w:p>
    <w:p>
      <w:pPr>
        <w:pStyle w:val="666"/>
        <w:spacing w:before="0" w:after="0" w:line="500" w:lineRule="exact"/>
        <w:rPr>
          <w:rStyle w:val="669"/>
          <w:rFonts w:ascii="宋体" w:hAnsi="宋体"/>
        </w:rPr>
      </w:pPr>
      <w:r>
        <w:rPr>
          <w:rStyle w:val="669"/>
          <w:rFonts w:ascii="宋体" w:hAnsi="宋体"/>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最高得分并列则按技术指标得分高的投标人为中标单位。</w:t>
      </w:r>
      <w:r/>
    </w:p>
    <w:p>
      <w:pPr>
        <w:pStyle w:val="666"/>
        <w:spacing w:before="0" w:after="0" w:line="500" w:lineRule="exact"/>
        <w:rPr>
          <w:rStyle w:val="665"/>
          <w:rFonts w:ascii="宋体" w:hAnsi="宋体"/>
          <w:sz w:val="24"/>
          <w:szCs w:val="24"/>
        </w:rPr>
      </w:pPr>
      <w:r>
        <w:rPr>
          <w:rStyle w:val="669"/>
          <w:rFonts w:ascii="宋体" w:hAnsi="宋体"/>
        </w:rPr>
        <w:t xml:space="preserve">提供相同品牌产品且通过资格审查、符合性审查的不同投标人参加同一合同项下投标的，按一家投标人计算</w:t>
      </w:r>
      <w:r>
        <w:rPr>
          <w:rStyle w:val="669"/>
          <w:rFonts w:hint="eastAsia" w:ascii="宋体" w:hAnsi="宋体"/>
        </w:rPr>
        <w:t xml:space="preserve">，</w:t>
      </w:r>
      <w:r>
        <w:rPr>
          <w:rStyle w:val="669"/>
          <w:rFonts w:ascii="宋体" w:hAnsi="宋体"/>
        </w:rPr>
        <w:t xml:space="preserve">评审</w:t>
      </w:r>
      <w:bookmarkStart w:id="193" w:name="_Hlk167442400"/>
      <w:r>
        <w:rPr>
          <w:rStyle w:val="669"/>
          <w:rFonts w:ascii="宋体" w:hAnsi="宋体"/>
        </w:rPr>
        <w:t xml:space="preserve">后得分最高</w:t>
      </w:r>
      <w:bookmarkEnd w:id="193"/>
      <w:r>
        <w:rPr>
          <w:rStyle w:val="669"/>
          <w:rFonts w:ascii="宋体" w:hAnsi="宋体"/>
        </w:rPr>
        <w:t xml:space="preserve">的投标人获得评审排名资格</w:t>
      </w:r>
      <w:r>
        <w:rPr>
          <w:rStyle w:val="669"/>
          <w:rFonts w:hint="eastAsia" w:ascii="宋体" w:hAnsi="宋体"/>
        </w:rPr>
        <w:t xml:space="preserve">，</w:t>
      </w:r>
      <w:r>
        <w:rPr>
          <w:rStyle w:val="669"/>
          <w:rFonts w:ascii="宋体" w:hAnsi="宋体"/>
        </w:rPr>
        <w:t xml:space="preserve">其他同品牌投标人无评审排名资格</w:t>
      </w:r>
      <w:r>
        <w:rPr>
          <w:rStyle w:val="669"/>
          <w:rFonts w:hint="eastAsia" w:ascii="宋体" w:hAnsi="宋体"/>
        </w:rPr>
        <w:t xml:space="preserve">。</w:t>
      </w:r>
      <w:bookmarkStart w:id="194" w:name="_Hlk167442455"/>
      <w:r>
        <w:rPr>
          <w:rStyle w:val="669"/>
          <w:rFonts w:ascii="宋体" w:hAnsi="宋体"/>
        </w:rPr>
        <w:t xml:space="preserve">评审后最高得分相同</w:t>
      </w:r>
      <w:bookmarkEnd w:id="194"/>
      <w:r>
        <w:rPr>
          <w:rStyle w:val="669"/>
          <w:rFonts w:ascii="宋体" w:hAnsi="宋体"/>
        </w:rPr>
        <w:t xml:space="preserve">的，</w:t>
      </w:r>
      <w:r>
        <w:rPr>
          <w:rStyle w:val="669"/>
          <w:rFonts w:hint="eastAsia" w:ascii="宋体" w:hAnsi="宋体"/>
        </w:rPr>
        <w:t xml:space="preserve">投标报价低的投标人</w:t>
      </w:r>
      <w:r>
        <w:rPr>
          <w:rStyle w:val="669"/>
          <w:rFonts w:ascii="宋体" w:hAnsi="宋体"/>
        </w:rPr>
        <w:t xml:space="preserve">获得评审排名资格</w:t>
      </w:r>
      <w:r>
        <w:rPr>
          <w:rStyle w:val="669"/>
          <w:rFonts w:hint="eastAsia" w:ascii="宋体" w:hAnsi="宋体"/>
        </w:rPr>
        <w:t xml:space="preserve">，</w:t>
      </w:r>
      <w:bookmarkStart w:id="195" w:name="_Hlk167442289"/>
      <w:r>
        <w:rPr>
          <w:rStyle w:val="669"/>
          <w:rFonts w:ascii="宋体" w:hAnsi="宋体"/>
        </w:rPr>
        <w:t xml:space="preserve">其他同品牌投标人无评审排名资格</w:t>
      </w:r>
      <w:bookmarkEnd w:id="195"/>
      <w:r>
        <w:rPr>
          <w:rStyle w:val="669"/>
          <w:rFonts w:ascii="宋体" w:hAnsi="宋体"/>
        </w:rPr>
        <w:t xml:space="preserve">。评审后最高得分相同</w:t>
      </w:r>
      <w:r>
        <w:rPr>
          <w:rStyle w:val="669"/>
          <w:rFonts w:hint="eastAsia" w:ascii="宋体" w:hAnsi="宋体"/>
        </w:rPr>
        <w:t xml:space="preserve">且投标报价相同的投标人，则</w:t>
      </w:r>
      <w:r>
        <w:rPr>
          <w:rStyle w:val="669"/>
          <w:rFonts w:ascii="宋体" w:hAnsi="宋体"/>
        </w:rPr>
        <w:t xml:space="preserve">技术指标得分高的投标人获得评审排名资格</w:t>
      </w:r>
      <w:r>
        <w:rPr>
          <w:rStyle w:val="669"/>
          <w:rFonts w:hint="eastAsia" w:ascii="宋体" w:hAnsi="宋体"/>
        </w:rPr>
        <w:t xml:space="preserve">，</w:t>
      </w:r>
      <w:r>
        <w:rPr>
          <w:rStyle w:val="669"/>
          <w:rFonts w:ascii="宋体" w:hAnsi="宋体"/>
        </w:rPr>
        <w:t xml:space="preserve">其他同品牌投标人无评审排名资格。非单一产品采购项目，多家投标人提供的核心产品（如有）品牌相同的，同上处理。</w:t>
      </w:r>
      <w:r/>
    </w:p>
    <w:p>
      <w:pPr>
        <w:pStyle w:val="666"/>
        <w:spacing w:before="0" w:after="0" w:line="500" w:lineRule="exact"/>
        <w:rPr>
          <w:rFonts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666"/>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eastAsia="zh-CN"/>
        </w:rPr>
        <w:t xml:space="preserve">.</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lang w:eastAsia="zh-CN"/>
        </w:rPr>
        <w:t xml:space="preserve">.</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lang w:eastAsia="zh-CN"/>
        </w:rPr>
        <w:t xml:space="preserve">.</w:t>
      </w:r>
      <w:r>
        <w:rPr>
          <w:rFonts w:hint="eastAsia" w:ascii="宋体" w:hAnsi="宋体"/>
          <w:bCs/>
          <w:sz w:val="24"/>
          <w:szCs w:val="24"/>
        </w:rPr>
        <w:t xml:space="preserve">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w:t>
      </w:r>
      <w:r>
        <w:rPr>
          <w:rFonts w:hint="eastAsia" w:ascii="宋体" w:hAnsi="宋体"/>
          <w:bCs/>
          <w:sz w:val="24"/>
          <w:szCs w:val="24"/>
          <w:lang w:eastAsia="zh-CN"/>
        </w:rPr>
        <w:t xml:space="preserve">.</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20"/>
        <w:rPr>
          <w:rFonts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p>
    <w:p>
      <w:pPr>
        <w:ind w:left="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1</w:t>
      </w:r>
      <w:r>
        <w:rPr>
          <w:rFonts w:hint="eastAsia" w:ascii="宋体" w:hAnsi="宋体"/>
          <w:b/>
          <w:bCs/>
          <w:sz w:val="24"/>
          <w:szCs w:val="24"/>
          <w:lang w:eastAsia="zh-CN"/>
        </w:rPr>
        <w:t xml:space="preserve">.</w:t>
      </w:r>
      <w:r>
        <w:rPr>
          <w:rFonts w:hint="eastAsia" w:ascii="宋体" w:hAnsi="宋体"/>
          <w:b/>
          <w:bCs/>
          <w:sz w:val="24"/>
          <w:szCs w:val="24"/>
        </w:rPr>
        <w:t xml:space="preserve">价格（35分）</w:t>
      </w:r>
      <w:r/>
    </w:p>
    <w:p>
      <w:pPr>
        <w:ind w:firstLine="482"/>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2"/>
        <w:spacing w:line="360" w:lineRule="auto"/>
        <w:tabs>
          <w:tab w:val="left" w:pos="945" w:leader="none"/>
          <w:tab w:val="left" w:pos="1155" w:leader="none"/>
        </w:tabs>
        <w:rPr>
          <w:rFonts w:ascii="宋体" w:hAns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（评标基准价／投标报价）×价格权值×</w:t>
      </w:r>
      <w:r>
        <w:rPr>
          <w:rFonts w:ascii="宋体" w:hAnsi="宋体"/>
          <w:bCs/>
          <w:sz w:val="24"/>
          <w:szCs w:val="24"/>
        </w:rPr>
        <w:t xml:space="preserve">100</w:t>
      </w:r>
      <w:r>
        <w:rPr>
          <w:rFonts w:hint="eastAsia" w:ascii="宋体" w:hAnsi="宋体"/>
          <w:bCs/>
          <w:sz w:val="24"/>
          <w:szCs w:val="24"/>
        </w:rPr>
        <w:t xml:space="preserve">。</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2</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技术部分（46分）</w:t>
      </w:r>
      <w:r/>
    </w:p>
    <w:p>
      <w:pPr>
        <w:ind w:firstLine="482"/>
        <w:spacing w:line="360" w:lineRule="auto"/>
        <w:tabs>
          <w:tab w:val="left" w:pos="945" w:leader="none"/>
          <w:tab w:val="left" w:pos="1155" w:leader="none"/>
          <w:tab w:val="left" w:pos="3823" w:leader="none"/>
        </w:tabs>
        <w:rPr>
          <w:rFonts w:ascii="宋体" w:hAnsi="宋体" w:cs="宋体"/>
          <w:b/>
          <w:bCs/>
          <w:sz w:val="24"/>
          <w:szCs w:val="24"/>
        </w:rPr>
      </w:pPr>
      <w:r>
        <w:rPr>
          <w:rFonts w:hint="eastAsia" w:ascii="宋体" w:hAnsi="宋体"/>
          <w:b/>
          <w:bCs/>
          <w:color w:val="000000"/>
          <w:sz w:val="24"/>
          <w:szCs w:val="24"/>
        </w:rPr>
        <w:t xml:space="preserve">2</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1</w:t>
      </w:r>
      <w:r>
        <w:rPr>
          <w:rFonts w:hint="eastAsia" w:ascii="宋体" w:hAnsi="宋体" w:cs="宋体"/>
          <w:b/>
          <w:bCs/>
          <w:sz w:val="24"/>
          <w:szCs w:val="24"/>
        </w:rPr>
        <w:t xml:space="preserve">项目实施方案（12分）</w:t>
      </w:r>
      <w:r/>
    </w:p>
    <w:p>
      <w:pPr>
        <w:ind w:firstLine="480"/>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bCs/>
          <w:color w:val="000000"/>
          <w:sz w:val="24"/>
          <w:szCs w:val="24"/>
        </w:rPr>
        <w:t xml:space="preserve">投标人根据项目实际情况提供总体实施方案，方案内容包括①供货安装（供货计划的合理性、安装流程的规范性、质量控制措施以及对特殊情况的应对方案）；②仪器设备的调试（调试方法科学性，验收标准明确性）；③项目实施过程应急预案（分析应急预案应涵盖的风险类型，包含设备故障、人员问题等，依据应对措施的有效性和可操作性）；④设备管理及维护（从设备管理制度的建立、维护计划的制定、维护人员的配置等）从设备管理制度的建立、维护计划的制定、维护人员的配置和培训等方面。每一分项</w:t>
      </w:r>
      <w:r>
        <w:rPr>
          <w:rFonts w:hint="eastAsia" w:ascii="宋体" w:hAnsi="宋体" w:cs="宋体"/>
          <w:bCs/>
          <w:sz w:val="24"/>
          <w:szCs w:val="24"/>
        </w:rPr>
        <w:t xml:space="preserve">方案</w:t>
      </w:r>
      <w:r/>
    </w:p>
    <w:p>
      <w:pPr>
        <w:ind w:firstLine="480"/>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涉及各方面全面、内容翔实详细完善、科学合理，实施性强的，得3分；</w:t>
      </w:r>
      <w:r/>
    </w:p>
    <w:p>
      <w:pPr>
        <w:ind w:firstLine="480"/>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方案涉及的各方面不全，内容较为简单、略有瑕疵的，得2分；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未提供不得分；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本项最高12分。</w:t>
      </w:r>
      <w:r/>
    </w:p>
    <w:p>
      <w:pPr>
        <w:ind w:firstLine="482"/>
        <w:spacing w:line="360" w:lineRule="auto"/>
        <w:tabs>
          <w:tab w:val="left" w:pos="945" w:leader="none"/>
          <w:tab w:val="left" w:pos="1155" w:leader="none"/>
          <w:tab w:val="left" w:pos="3823" w:leader="none"/>
        </w:tabs>
        <w:rPr>
          <w:rFonts w:ascii="宋体" w:hAnsi="宋体" w:cs="宋体"/>
          <w:b/>
          <w:sz w:val="24"/>
          <w:szCs w:val="24"/>
        </w:rPr>
      </w:pPr>
      <w:r>
        <w:rPr>
          <w:rFonts w:hint="eastAsia" w:ascii="宋体" w:hAnsi="宋体"/>
          <w:b/>
          <w:color w:val="000000"/>
          <w:sz w:val="24"/>
          <w:szCs w:val="24"/>
        </w:rPr>
        <w:t xml:space="preserve">2</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2</w:t>
      </w:r>
      <w:r>
        <w:rPr>
          <w:rFonts w:hint="eastAsia" w:ascii="宋体" w:hAnsi="宋体" w:cs="宋体"/>
          <w:b/>
          <w:sz w:val="24"/>
          <w:szCs w:val="24"/>
        </w:rPr>
        <w:t xml:space="preserve">项目质量保证措施（8分）</w:t>
      </w:r>
      <w:r/>
    </w:p>
    <w:p>
      <w:pPr>
        <w:ind w:firstLine="480"/>
        <w:spacing w:line="360" w:lineRule="auto"/>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cs="宋体"/>
          <w:sz w:val="24"/>
          <w:szCs w:val="24"/>
        </w:rPr>
        <w:t xml:space="preserve">根据投标人项目对本项目的需求内容提供质量保证措施方案，方案内容包括</w:t>
      </w:r>
      <w:r>
        <w:rPr>
          <w:rFonts w:hint="eastAsia" w:ascii="宋体" w:hAnsi="宋体"/>
          <w:bCs/>
          <w:color w:val="000000"/>
          <w:sz w:val="24"/>
          <w:szCs w:val="24"/>
        </w:rPr>
        <w:t xml:space="preserve">①</w:t>
      </w:r>
      <w:r>
        <w:rPr>
          <w:rFonts w:hint="eastAsia" w:ascii="宋体" w:hAnsi="宋体" w:cs="宋体"/>
          <w:sz w:val="24"/>
          <w:szCs w:val="24"/>
        </w:rPr>
        <w:t xml:space="preserve">项目技术保障目标</w:t>
      </w:r>
      <w:r>
        <w:rPr>
          <w:rFonts w:hint="eastAsia" w:ascii="宋体" w:hAnsi="宋体"/>
          <w:bCs/>
          <w:color w:val="000000"/>
          <w:sz w:val="24"/>
          <w:szCs w:val="24"/>
        </w:rPr>
        <w:t xml:space="preserve">②项目</w:t>
      </w:r>
      <w:r>
        <w:rPr>
          <w:rFonts w:hint="eastAsia" w:ascii="宋体" w:hAnsi="宋体" w:cs="宋体"/>
          <w:sz w:val="24"/>
          <w:szCs w:val="24"/>
        </w:rPr>
        <w:t xml:space="preserve">技术保障范围、</w:t>
      </w:r>
      <w:r>
        <w:rPr>
          <w:rFonts w:hint="eastAsia" w:ascii="宋体" w:hAnsi="宋体"/>
          <w:bCs/>
          <w:color w:val="000000"/>
          <w:sz w:val="24"/>
          <w:szCs w:val="24"/>
        </w:rPr>
        <w:t xml:space="preserve">③项目</w:t>
      </w:r>
      <w:r>
        <w:rPr>
          <w:rFonts w:hint="eastAsia" w:ascii="宋体" w:hAnsi="宋体" w:cs="宋体"/>
          <w:sz w:val="24"/>
          <w:szCs w:val="24"/>
        </w:rPr>
        <w:t xml:space="preserve">技术保障内容、</w:t>
      </w:r>
      <w:r>
        <w:rPr>
          <w:rFonts w:hint="eastAsia" w:ascii="宋体" w:hAnsi="宋体"/>
          <w:bCs/>
          <w:color w:val="000000"/>
          <w:sz w:val="24"/>
          <w:szCs w:val="24"/>
        </w:rPr>
        <w:t xml:space="preserve">④项目</w:t>
      </w:r>
      <w:r>
        <w:rPr>
          <w:rFonts w:hint="eastAsia" w:ascii="宋体" w:hAnsi="宋体" w:cs="宋体"/>
          <w:sz w:val="24"/>
          <w:szCs w:val="24"/>
        </w:rPr>
        <w:t xml:space="preserve">技术保障资料。</w:t>
      </w:r>
      <w:r>
        <w:rPr>
          <w:rFonts w:hint="eastAsia" w:ascii="宋体" w:hAnsi="宋体"/>
          <w:bCs/>
          <w:color w:val="000000"/>
          <w:sz w:val="24"/>
          <w:szCs w:val="24"/>
        </w:rPr>
        <w:t xml:space="preserve">每一分项</w:t>
      </w:r>
      <w:r/>
    </w:p>
    <w:p>
      <w:pPr>
        <w:ind w:firstLine="480"/>
        <w:spacing w:line="360" w:lineRule="auto"/>
        <w:tabs>
          <w:tab w:val="left" w:pos="945" w:leader="none"/>
          <w:tab w:val="left" w:pos="1155" w:leader="none"/>
          <w:tab w:val="left" w:pos="3823" w:leader="none"/>
        </w:tabs>
        <w:rPr>
          <w:rFonts w:ascii="宋体" w:hAnsi="宋体" w:cs="宋体"/>
          <w:bCs/>
          <w:sz w:val="24"/>
          <w:szCs w:val="24"/>
        </w:rPr>
      </w:pPr>
      <w:r>
        <w:rPr>
          <w:rFonts w:hint="eastAsia" w:ascii="宋体" w:hAnsi="宋体" w:cs="宋体"/>
          <w:bCs/>
          <w:sz w:val="24"/>
          <w:szCs w:val="24"/>
        </w:rPr>
        <w:t xml:space="preserve">项目质量目标明确，保证措施针对性强，有具体的实施措施，措施得力、切合实际的得2分；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质量目标不明确，保障措施简单的，得1分；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未提供不得分；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本项最高8分。</w:t>
      </w:r>
      <w:r/>
    </w:p>
    <w:p>
      <w:pPr>
        <w:ind w:firstLine="482"/>
        <w:spacing w:line="360" w:lineRule="auto"/>
        <w:rPr>
          <w:rFonts w:ascii="宋体" w:hAnsi="宋体" w:cs="宋体"/>
          <w:b/>
          <w:sz w:val="24"/>
          <w:szCs w:val="24"/>
        </w:rPr>
      </w:pPr>
      <w:r>
        <w:rPr>
          <w:rFonts w:hint="eastAsia" w:ascii="宋体" w:hAnsi="宋体"/>
          <w:b/>
          <w:color w:val="000000"/>
          <w:sz w:val="24"/>
          <w:szCs w:val="24"/>
        </w:rPr>
        <w:t xml:space="preserve">2</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3</w:t>
      </w:r>
      <w:r>
        <w:rPr>
          <w:rFonts w:hint="eastAsia" w:ascii="宋体" w:hAnsi="宋体" w:cs="宋体"/>
          <w:b/>
          <w:sz w:val="24"/>
          <w:szCs w:val="24"/>
        </w:rPr>
        <w:t xml:space="preserve">培训方案（8分）</w:t>
      </w:r>
      <w:r/>
    </w:p>
    <w:p>
      <w:pPr>
        <w:ind w:firstLine="480"/>
        <w:spacing w:line="360" w:lineRule="auto"/>
        <w:rPr>
          <w:rFonts w:hint="eastAsia" w:ascii="宋体" w:hAnsi="宋体"/>
          <w:bCs/>
          <w:color w:val="000000"/>
          <w:sz w:val="24"/>
          <w:szCs w:val="24"/>
        </w:rPr>
      </w:pPr>
      <w:r>
        <w:rPr>
          <w:rFonts w:hint="eastAsia" w:ascii="宋体" w:hAnsi="宋体" w:cs="宋体"/>
          <w:bCs/>
          <w:sz w:val="24"/>
          <w:szCs w:val="24"/>
        </w:rPr>
        <w:t xml:space="preserve">投标人提供本项目的技术培训方案，内容①培训时间；②培训方式及范围；③操作使用和保养维修；④培训师资。</w:t>
      </w:r>
      <w:r>
        <w:rPr>
          <w:rFonts w:hint="eastAsia" w:ascii="宋体" w:hAnsi="宋体"/>
          <w:bCs/>
          <w:color w:val="000000"/>
          <w:sz w:val="24"/>
          <w:szCs w:val="24"/>
        </w:rPr>
        <w:t xml:space="preserve">每一分项</w:t>
      </w:r>
      <w:r/>
    </w:p>
    <w:p>
      <w:pPr>
        <w:ind w:firstLine="480"/>
        <w:spacing w:line="360" w:lineRule="auto"/>
        <w:rPr>
          <w:rFonts w:ascii="宋体" w:hAnsi="宋体" w:cs="宋体"/>
          <w:bCs/>
          <w:sz w:val="24"/>
          <w:szCs w:val="24"/>
        </w:rPr>
      </w:pPr>
      <w:r>
        <w:rPr>
          <w:rFonts w:hint="eastAsia" w:ascii="宋体" w:hAnsi="宋体" w:cs="宋体"/>
          <w:bCs/>
          <w:sz w:val="24"/>
          <w:szCs w:val="24"/>
        </w:rPr>
        <w:t xml:space="preserve">培训方案内容符合项目应用、全面、合理，并附有以往培训现场照片，得2分；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内容基本符合项目应用、不全面较为简单，得1分；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未提供不得分；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本项最高8分。</w:t>
      </w:r>
      <w:r/>
    </w:p>
    <w:p>
      <w:pPr>
        <w:ind w:firstLine="482"/>
        <w:spacing w:line="360" w:lineRule="auto"/>
        <w:rPr>
          <w:rFonts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lang w:eastAsia="zh-CN"/>
        </w:rPr>
        <w:t xml:space="preserve">.</w:t>
      </w:r>
      <w:r>
        <w:rPr>
          <w:rFonts w:hint="eastAsia" w:ascii="宋体" w:hAnsi="宋体" w:cs="宋体"/>
          <w:b/>
          <w:sz w:val="24"/>
          <w:szCs w:val="24"/>
        </w:rPr>
        <w:t xml:space="preserve">4售后服务（8分）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方案包括项目售后服务范围、故障响应时间、项目维护计划、应急处理方案、定期巡检等情况。</w:t>
      </w:r>
      <w:r/>
    </w:p>
    <w:p>
      <w:pPr>
        <w:ind w:firstLine="480"/>
        <w:spacing w:line="360" w:lineRule="auto"/>
        <w:rPr>
          <w:rFonts w:hint="eastAsia" w:ascii="宋体" w:hAnsi="宋体"/>
          <w:bCs/>
          <w:color w:val="000000"/>
          <w:sz w:val="24"/>
          <w:szCs w:val="24"/>
        </w:rPr>
      </w:pPr>
      <w:r>
        <w:rPr>
          <w:rFonts w:hint="eastAsia" w:ascii="宋体" w:hAnsi="宋体" w:cs="宋体"/>
          <w:color w:val="000000"/>
          <w:sz w:val="24"/>
        </w:rPr>
        <w:t xml:space="preserve">投标人提供本项目的售后服务方案，内容包括</w:t>
      </w:r>
      <w:r>
        <w:rPr>
          <w:rFonts w:hint="eastAsia" w:ascii="宋体" w:hAnsi="宋体" w:cs="宋体"/>
          <w:bCs/>
          <w:sz w:val="24"/>
          <w:szCs w:val="24"/>
        </w:rPr>
        <w:t xml:space="preserve">①设有健全的售后服务网点，并配备专业技术人员稳定负责该批设备、平台的维护维修和答疑工作；②软件维护升级服务、定期巡检；③免费保修服务承诺，在质保期内进行相关设备的免费维修保养或细小零碎配件的更换承诺；④ 针对特殊情况（紧急故障、风险、特定情况等）规范应急预案</w:t>
      </w:r>
      <w:r>
        <w:rPr>
          <w:rFonts w:hint="eastAsia" w:ascii="宋体" w:hAnsi="宋体" w:cs="宋体"/>
          <w:bCs/>
          <w:sz w:val="24"/>
          <w:szCs w:val="24"/>
          <w:lang w:eastAsia="zh-CN"/>
        </w:rPr>
        <w:t xml:space="preserve">，在</w:t>
      </w:r>
      <w:r>
        <w:rPr>
          <w:rFonts w:hint="eastAsia" w:ascii="宋体" w:hAnsi="宋体" w:cs="宋体"/>
          <w:bCs/>
          <w:sz w:val="24"/>
          <w:szCs w:val="24"/>
        </w:rPr>
        <w:t xml:space="preserve">特定情况下要求相关技术人员必须进行现场服务。</w:t>
      </w:r>
      <w:r>
        <w:rPr>
          <w:rFonts w:hint="eastAsia" w:ascii="宋体" w:hAnsi="宋体"/>
          <w:bCs/>
          <w:color w:val="000000"/>
          <w:sz w:val="24"/>
          <w:szCs w:val="24"/>
        </w:rPr>
        <w:t xml:space="preserve">每一分项</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服务方案完整、针对性强的得2分；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服务方案完整性、针对性一般的得1分；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未提供不得分；</w:t>
      </w:r>
      <w:r/>
    </w:p>
    <w:p>
      <w:pPr>
        <w:ind w:firstLine="480"/>
        <w:spacing w:line="360" w:lineRule="auto"/>
      </w:pPr>
      <w:r>
        <w:rPr>
          <w:rFonts w:hint="eastAsia" w:ascii="宋体" w:hAnsi="宋体" w:cs="宋体"/>
          <w:bCs/>
          <w:sz w:val="24"/>
          <w:szCs w:val="24"/>
        </w:rPr>
        <w:t xml:space="preserve">本项最高8分。</w:t>
      </w:r>
      <w:r/>
    </w:p>
    <w:p>
      <w:pPr>
        <w:ind w:firstLine="482"/>
        <w:spacing w:line="360" w:lineRule="auto"/>
        <w:rPr>
          <w:rFonts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lang w:eastAsia="zh-CN"/>
        </w:rPr>
        <w:t xml:space="preserve">.</w:t>
      </w:r>
      <w:r>
        <w:rPr>
          <w:rFonts w:hint="eastAsia" w:ascii="宋体" w:hAnsi="宋体" w:cs="宋体"/>
          <w:b/>
          <w:sz w:val="24"/>
          <w:szCs w:val="24"/>
        </w:rPr>
        <w:t xml:space="preserve">5技术证明材料（10分）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5</w:t>
      </w:r>
      <w:r>
        <w:rPr>
          <w:rFonts w:hint="eastAsia" w:ascii="宋体" w:hAnsi="宋体" w:cs="宋体"/>
          <w:bCs/>
          <w:sz w:val="24"/>
          <w:szCs w:val="24"/>
          <w:lang w:eastAsia="zh-CN"/>
        </w:rPr>
        <w:t xml:space="preserve">.</w:t>
      </w:r>
      <w:r>
        <w:rPr>
          <w:rFonts w:hint="eastAsia" w:ascii="宋体" w:hAnsi="宋体" w:cs="宋体"/>
          <w:bCs/>
          <w:sz w:val="24"/>
          <w:szCs w:val="24"/>
        </w:rPr>
        <w:t xml:space="preserve">1提供“光电试验仪”标注“▲”项技术参数证明材料，最高得6分。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①实验器件至少包括光敏电阻Cds光敏电阻；红外发光二极管；光敏二极管；光敏三极管；热释电红外插头；PSD光电位置传感器；激光点光源；半导体激光器；硅光电池；多模光纤；多；传输可见光SM光纤；Y型光纤束；光电转速传感器；光温度传感器；组合镜头；色散棱镜；主动光源；调光镜头；光调制传感器装置；光度检测传感器；几何光学二维调节架，光缝板，白屏、偏振片；热成像传感器；全谱光源；精密导轨；CCD。提供加盖厂商公章的产品功能截图，得2分。</w:t>
      </w:r>
      <w:r/>
    </w:p>
    <w:p>
      <w:pPr>
        <w:pStyle w:val="653"/>
        <w:ind w:firstLine="480"/>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②配备光电数据采集、处理软件。软件采集设置可分为单步采样、定时采样、双向采样、动态采样。在单步采样时可以以最小二乘法与端点法分析其最大非线性误差或最大迟滞误差。支持差动输入功能。具有光谱、光照光电流、电压通过软件采集分析曲线处理功能。提供加盖厂商公章的产品功能截图，得2分。</w:t>
      </w:r>
      <w:r/>
    </w:p>
    <w:p>
      <w:pPr>
        <w:ind w:firstLine="480"/>
        <w:spacing w:line="360" w:lineRule="auto"/>
      </w:pPr>
      <w:r>
        <w:rPr>
          <w:rFonts w:hint="eastAsia" w:ascii="宋体" w:hAnsi="宋体" w:cs="宋体"/>
          <w:bCs/>
          <w:sz w:val="24"/>
          <w:szCs w:val="24"/>
        </w:rPr>
        <w:t xml:space="preserve">③基于以上实验配备传感器仿真及教学资源，提供不少于12种传感器的网络教学资源包。提供加盖厂商公章的产品功能截图，得2分。</w:t>
      </w:r>
      <w:r/>
    </w:p>
    <w:p>
      <w:pPr>
        <w:pStyle w:val="653"/>
        <w:ind w:firstLine="480"/>
        <w:spacing w:line="360" w:lineRule="auto"/>
        <w:rPr>
          <w:lang w:eastAsia="zh-CN"/>
        </w:rPr>
      </w:pPr>
      <w:r>
        <w:rPr>
          <w:rFonts w:hint="eastAsia" w:ascii="宋体" w:hAnsi="宋体" w:cs="宋体"/>
          <w:bCs/>
          <w:sz w:val="24"/>
          <w:szCs w:val="24"/>
          <w:lang w:eastAsia="zh-CN"/>
        </w:rPr>
        <w:t xml:space="preserve">2.5.2</w:t>
      </w:r>
      <w:r>
        <w:rPr>
          <w:rFonts w:hint="eastAsia" w:ascii="宋体" w:hAnsi="宋体" w:eastAsia="宋体" w:cs="宋体"/>
          <w:bCs/>
          <w:sz w:val="24"/>
          <w:szCs w:val="24"/>
          <w:lang w:eastAsia="zh-CN"/>
        </w:rPr>
        <w:t xml:space="preserve">提供“教学展示助手”标注“▲”项技术参数证明材料，最高得</w:t>
      </w:r>
      <w:r>
        <w:rPr>
          <w:rFonts w:hint="eastAsia" w:ascii="宋体" w:hAnsi="宋体" w:cs="宋体"/>
          <w:bCs/>
          <w:sz w:val="24"/>
          <w:szCs w:val="24"/>
          <w:lang w:eastAsia="zh-CN"/>
        </w:rPr>
        <w:t xml:space="preserve">4</w:t>
      </w:r>
      <w:r>
        <w:rPr>
          <w:rFonts w:hint="eastAsia" w:ascii="宋体" w:hAnsi="宋体" w:eastAsia="宋体" w:cs="宋体"/>
          <w:bCs/>
          <w:sz w:val="24"/>
          <w:szCs w:val="24"/>
          <w:lang w:eastAsia="zh-CN"/>
        </w:rPr>
        <w:t xml:space="preserve">分</w:t>
      </w:r>
      <w:r>
        <w:rPr>
          <w:rFonts w:hint="eastAsia" w:ascii="宋体" w:hAnsi="宋体" w:cs="宋体"/>
          <w:bCs/>
          <w:sz w:val="24"/>
          <w:szCs w:val="24"/>
          <w:lang w:eastAsia="zh-CN"/>
        </w:rPr>
        <w:t xml:space="preserve">。</w:t>
      </w:r>
      <w:r/>
    </w:p>
    <w:p>
      <w:pPr>
        <w:ind w:firstLine="420"/>
        <w:spacing w:line="360" w:lineRule="auto"/>
        <w:rPr>
          <w:rFonts w:ascii="宋体" w:hAnsi="宋体" w:cs="宋体"/>
          <w:bCs/>
          <w:sz w:val="24"/>
          <w:szCs w:val="24"/>
        </w:rPr>
      </w:pPr>
      <w:r>
        <w:rPr>
          <w:rFonts w:hint="eastAsia" w:ascii="宋体" w:hAnsi="宋体" w:cs="宋体"/>
          <w:bCs/>
          <w:sz w:val="24"/>
          <w:szCs w:val="24"/>
        </w:rPr>
        <w:t xml:space="preserve">①</w:t>
      </w:r>
      <w:r>
        <w:rPr>
          <w:rFonts w:hint="eastAsia" w:ascii="宋体" w:hAnsi="宋体" w:cs="宋体"/>
          <w:bCs/>
          <w:sz w:val="24"/>
          <w:szCs w:val="24"/>
          <w:lang w:eastAsia="zh-CN"/>
        </w:rPr>
        <w:t xml:space="preserve">实</w:t>
      </w:r>
      <w:r>
        <w:rPr>
          <w:rFonts w:hint="eastAsia" w:ascii="宋体" w:hAnsi="宋体" w:cs="宋体"/>
          <w:bCs/>
          <w:sz w:val="24"/>
          <w:szCs w:val="24"/>
        </w:rPr>
        <w:t xml:space="preserve">训示教主机为触摸屏，采用超窄边框设计，屏幕分辨率不低于1080P；CPU采用I</w:t>
      </w:r>
      <w:r>
        <w:rPr>
          <w:rFonts w:hint="eastAsia" w:ascii="宋体" w:hAnsi="宋体" w:cs="宋体"/>
          <w:bCs/>
          <w:sz w:val="24"/>
          <w:szCs w:val="24"/>
          <w:lang w:eastAsia="zh-CN"/>
        </w:rPr>
        <w:t xml:space="preserve">70</w:t>
      </w:r>
      <w:r>
        <w:rPr>
          <w:rFonts w:hint="eastAsia" w:ascii="宋体" w:hAnsi="宋体" w:cs="宋体"/>
          <w:bCs/>
          <w:sz w:val="24"/>
          <w:szCs w:val="24"/>
        </w:rPr>
        <w:t xml:space="preserve">代及以上处理器；内存不少于8G，硬盘不少于512G，带有千兆网卡；连续使用时间在8小时内时，不可出现画面中断、死机、黑屏、断电等现象。提供加盖厂商公章的产品功能截图，得2分。</w:t>
      </w:r>
      <w:r/>
    </w:p>
    <w:p>
      <w:pPr>
        <w:pStyle w:val="653"/>
        <w:ind w:firstLine="480"/>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②K特写摄像机：高品质CMOS传感器；支持主流视频输出；扩声系统：采用红外传输技术，可对接至实验室内的多媒体扩声系统。提供加盖厂商公章的产品功能截图，得2分。</w:t>
      </w:r>
      <w:r/>
    </w:p>
    <w:p>
      <w:pPr>
        <w:ind w:firstLine="482"/>
        <w:spacing w:line="360" w:lineRule="auto"/>
        <w:rPr>
          <w:rFonts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lang w:eastAsia="zh-CN"/>
        </w:rPr>
        <w:t xml:space="preserve">.</w:t>
      </w:r>
      <w:r>
        <w:rPr>
          <w:rFonts w:hint="eastAsia" w:ascii="宋体" w:hAnsi="宋体" w:cs="宋体"/>
          <w:b/>
          <w:sz w:val="24"/>
          <w:szCs w:val="24"/>
        </w:rPr>
        <w:t xml:space="preserve">产品演示（8分）</w:t>
      </w:r>
      <w:r/>
    </w:p>
    <w:p>
      <w:pPr>
        <w:pStyle w:val="653"/>
        <w:ind w:firstLine="480"/>
        <w:spacing w:line="360" w:lineRule="auto"/>
        <w:rPr>
          <w:rFonts w:ascii="宋体" w:hAnsi="宋体"/>
          <w:bCs/>
          <w:color w:val="000000"/>
          <w:sz w:val="24"/>
          <w:szCs w:val="24"/>
          <w:lang w:eastAsia="zh-CN"/>
        </w:rPr>
      </w:pPr>
      <w:r>
        <w:rPr>
          <w:rFonts w:hint="eastAsia" w:ascii="宋体" w:hAnsi="宋体" w:eastAsia="宋体" w:cs="宋体"/>
          <w:bCs/>
          <w:sz w:val="24"/>
          <w:szCs w:val="24"/>
          <w:lang w:eastAsia="zh-CN"/>
        </w:rPr>
        <w:t xml:space="preserve">标注“●”项技术参数</w:t>
      </w:r>
      <w:r>
        <w:rPr>
          <w:rFonts w:hint="eastAsia" w:ascii="宋体" w:hAnsi="宋体" w:eastAsia="宋体"/>
          <w:bCs/>
          <w:color w:val="000000"/>
          <w:sz w:val="24"/>
          <w:szCs w:val="24"/>
          <w:lang w:eastAsia="zh-CN"/>
        </w:rPr>
        <w:t xml:space="preserve">投标人根据以下要求</w:t>
      </w:r>
      <w:r>
        <w:rPr>
          <w:rFonts w:hint="eastAsia" w:ascii="宋体" w:hAnsi="宋体" w:eastAsia="宋体"/>
          <w:bCs/>
          <w:color w:val="000000"/>
          <w:sz w:val="24"/>
          <w:szCs w:val="24"/>
          <w:lang w:val="zh-CN" w:eastAsia="zh-CN"/>
        </w:rPr>
        <w:t xml:space="preserve">通过录制视频方式进行展示</w:t>
      </w:r>
      <w:r>
        <w:rPr>
          <w:rFonts w:hint="eastAsia" w:ascii="宋体" w:hAnsi="宋体" w:eastAsia="宋体"/>
          <w:bCs/>
          <w:color w:val="000000"/>
          <w:sz w:val="24"/>
          <w:szCs w:val="24"/>
          <w:lang w:eastAsia="zh-CN"/>
        </w:rPr>
        <w:t xml:space="preserve">演示，评审专家根据演示效果进行打分，演示文件应当使用真实系统录屏、真人视频演示或真实产品展示录制，不接受WORD、PPT、DEMO、静态图片、动态图片等文件演示，演示时间15分钟以内，投标人</w:t>
      </w:r>
      <w:r>
        <w:rPr>
          <w:rFonts w:hint="eastAsia" w:ascii="宋体" w:hAnsi="宋体" w:eastAsia="宋体"/>
          <w:bCs/>
          <w:color w:val="000000"/>
          <w:sz w:val="24"/>
          <w:szCs w:val="24"/>
          <w:lang w:val="en-US" w:eastAsia="zh-CN"/>
        </w:rPr>
        <w:t xml:space="preserve">演示视频上传至苏采云平台</w:t>
      </w:r>
      <w:r>
        <w:rPr>
          <w:rFonts w:hint="eastAsia" w:ascii="宋体" w:hAnsi="宋体"/>
          <w:bCs/>
          <w:color w:val="000000"/>
          <w:sz w:val="24"/>
          <w:szCs w:val="24"/>
          <w:lang w:eastAsia="zh-CN"/>
        </w:rPr>
        <w:t xml:space="preserve">。</w:t>
      </w:r>
      <w:r/>
    </w:p>
    <w:p>
      <w:pPr>
        <w:ind w:firstLine="420"/>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eastAsia="zh-CN"/>
        </w:rPr>
        <w:t xml:space="preserve">.</w:t>
      </w:r>
      <w:r>
        <w:rPr>
          <w:rFonts w:hint="eastAsia" w:ascii="宋体" w:hAnsi="宋体" w:cs="宋体"/>
          <w:bCs/>
          <w:sz w:val="24"/>
          <w:szCs w:val="24"/>
        </w:rPr>
        <w:t xml:space="preserve">1演示一：声速测量装置视频演示：</w:t>
      </w:r>
      <w:r/>
    </w:p>
    <w:p>
      <w:pPr>
        <w:pStyle w:val="653"/>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主要演示内容：</w:t>
      </w:r>
      <w:r/>
    </w:p>
    <w:p>
      <w:pPr>
        <w:pStyle w:val="668"/>
        <w:numPr>
          <w:numId w:val="0"/>
        </w:numPr>
        <w:ind w:left="420"/>
        <w:spacing w:line="360" w:lineRule="auto"/>
        <w:rPr>
          <w:rFonts w:ascii="宋体" w:hAnsi="宋体"/>
          <w:bCs/>
          <w:color w:val="000000"/>
          <w:sz w:val="24"/>
          <w:szCs w:val="24"/>
        </w:rPr>
      </w:pPr>
      <w:r>
        <w:rPr>
          <w:rFonts w:hint="eastAsia" w:ascii="宋体" w:hAnsi="宋体" w:cs="宋体"/>
          <w:bCs/>
          <w:sz w:val="24"/>
          <w:szCs w:val="24"/>
        </w:rPr>
        <w:t xml:space="preserve">用共振干涉法</w:t>
      </w:r>
      <w:r>
        <w:rPr>
          <w:rFonts w:hint="eastAsia" w:ascii="宋体" w:hAnsi="宋体"/>
          <w:bCs/>
          <w:color w:val="000000"/>
          <w:sz w:val="24"/>
          <w:szCs w:val="24"/>
        </w:rPr>
        <w:t xml:space="preserve">测量声音在空气中传播速度。</w:t>
      </w:r>
      <w:r/>
    </w:p>
    <w:p>
      <w:pPr>
        <w:ind w:firstLine="480"/>
        <w:spacing w:line="360" w:lineRule="auto"/>
        <w:rPr>
          <w:rFonts w:ascii="宋体" w:hAnsi="宋体" w:cs="宋体"/>
          <w:bCs/>
          <w:sz w:val="24"/>
          <w:szCs w:val="24"/>
        </w:rPr>
      </w:pPr>
      <w:r>
        <w:rPr>
          <w:rFonts w:hint="eastAsia" w:ascii="宋体" w:hAnsi="宋体" w:cs="宋体"/>
          <w:bCs/>
          <w:sz w:val="24"/>
          <w:szCs w:val="24"/>
        </w:rPr>
        <w:t xml:space="preserve">以上项演示成功得2分</w:t>
      </w:r>
      <w:r>
        <w:rPr>
          <w:rFonts w:hint="eastAsia" w:ascii="宋体" w:hAnsi="宋体" w:cs="宋体"/>
          <w:bCs/>
          <w:sz w:val="24"/>
          <w:szCs w:val="24"/>
          <w:lang w:eastAsia="zh-CN"/>
        </w:rPr>
        <w:t xml:space="preserve">，</w:t>
      </w:r>
      <w:r>
        <w:rPr>
          <w:rFonts w:hint="eastAsia" w:ascii="宋体" w:hAnsi="宋体" w:cs="宋体"/>
          <w:bCs/>
          <w:sz w:val="24"/>
          <w:szCs w:val="24"/>
        </w:rPr>
        <w:t xml:space="preserve">最高得2分；功能不符合、演示不成功，则对应项不得分。</w:t>
      </w:r>
      <w:r/>
    </w:p>
    <w:p>
      <w:pPr>
        <w:ind w:firstLine="420"/>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eastAsia="zh-CN"/>
        </w:rPr>
        <w:t xml:space="preserve">.</w:t>
      </w:r>
      <w:r>
        <w:rPr>
          <w:rFonts w:hint="eastAsia" w:ascii="宋体" w:hAnsi="宋体" w:cs="宋体"/>
          <w:bCs/>
          <w:sz w:val="24"/>
          <w:szCs w:val="24"/>
        </w:rPr>
        <w:t xml:space="preserve">2演示二：光电试验仪视频演示：</w:t>
      </w:r>
      <w:r/>
    </w:p>
    <w:p>
      <w:pPr>
        <w:pStyle w:val="653"/>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主要演示内容：</w:t>
      </w:r>
      <w:r/>
    </w:p>
    <w:p>
      <w:pPr>
        <w:pStyle w:val="653"/>
        <w:ind w:firstLine="420"/>
        <w:spacing w:line="360" w:lineRule="auto"/>
        <w:rPr>
          <w:rFonts w:ascii="宋体" w:hAnsi="宋体" w:eastAsia="宋体"/>
          <w:bCs/>
          <w:color w:val="000000"/>
          <w:sz w:val="24"/>
          <w:szCs w:val="24"/>
          <w:lang w:eastAsia="zh-CN"/>
        </w:rPr>
      </w:pPr>
      <w:r>
        <w:rPr>
          <w:rFonts w:hint="eastAsia" w:ascii="宋体" w:hAnsi="宋体" w:eastAsia="宋体"/>
          <w:bCs/>
          <w:color w:val="000000"/>
          <w:sz w:val="24"/>
          <w:szCs w:val="24"/>
          <w:lang w:eastAsia="zh-CN"/>
        </w:rPr>
        <w:t xml:space="preserve">（1）红外热释电传感器应用实验；（2）脉冲光调制解调实验；（3）光纤温度传感器实验；（4）基于CCD的光学测量实验（至少包括目标物体轮廓尺寸、直径、面积、尺寸标定等）； </w:t>
      </w:r>
      <w:r/>
    </w:p>
    <w:p>
      <w:pPr>
        <w:ind w:firstLine="480"/>
        <w:spacing w:line="360" w:lineRule="auto"/>
        <w:rPr>
          <w:rFonts w:ascii="宋体" w:hAnsi="宋体" w:cs="宋体"/>
          <w:bCs/>
          <w:sz w:val="24"/>
          <w:szCs w:val="24"/>
        </w:rPr>
      </w:pPr>
      <w:r>
        <w:rPr>
          <w:rFonts w:hint="eastAsia" w:ascii="宋体" w:hAnsi="宋体" w:cs="宋体"/>
          <w:bCs/>
          <w:sz w:val="24"/>
          <w:szCs w:val="24"/>
        </w:rPr>
        <w:t xml:space="preserve">以上项演示成功得2分</w:t>
      </w:r>
      <w:r>
        <w:rPr>
          <w:rFonts w:hint="eastAsia" w:ascii="宋体" w:hAnsi="宋体" w:cs="宋体"/>
          <w:bCs/>
          <w:sz w:val="24"/>
          <w:szCs w:val="24"/>
          <w:lang w:eastAsia="zh-CN"/>
        </w:rPr>
        <w:t xml:space="preserve">，</w:t>
      </w:r>
      <w:r>
        <w:rPr>
          <w:rFonts w:hint="eastAsia" w:ascii="宋体" w:hAnsi="宋体" w:cs="宋体"/>
          <w:bCs/>
          <w:sz w:val="24"/>
          <w:szCs w:val="24"/>
        </w:rPr>
        <w:t xml:space="preserve">最高得2分；功能不符合、演示不成功，则对应项不得分。</w:t>
      </w:r>
      <w:r/>
    </w:p>
    <w:p>
      <w:pPr>
        <w:ind w:firstLine="420"/>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eastAsia="zh-CN"/>
        </w:rPr>
        <w:t xml:space="preserve">.</w:t>
      </w:r>
      <w:r>
        <w:rPr>
          <w:rFonts w:hint="eastAsia" w:ascii="宋体" w:hAnsi="宋体" w:cs="宋体"/>
          <w:bCs/>
          <w:sz w:val="24"/>
          <w:szCs w:val="24"/>
        </w:rPr>
        <w:t xml:space="preserve">3演示三：教学展示助手视频演示：</w:t>
      </w:r>
      <w:r/>
    </w:p>
    <w:p>
      <w:pPr>
        <w:ind w:firstLine="420"/>
        <w:spacing w:line="360" w:lineRule="auto"/>
        <w:rPr>
          <w:rFonts w:ascii="宋体" w:hAnsi="宋体" w:cs="宋体"/>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1</w:t>
      </w:r>
      <w:r>
        <w:rPr>
          <w:rFonts w:hint="eastAsia" w:ascii="宋体" w:hAnsi="宋体" w:cs="宋体"/>
          <w:bCs/>
          <w:sz w:val="24"/>
          <w:szCs w:val="24"/>
          <w:lang w:eastAsia="zh-CN"/>
        </w:rPr>
        <w:t xml:space="preserve">）</w:t>
      </w:r>
      <w:r>
        <w:rPr>
          <w:rFonts w:hint="eastAsia" w:ascii="宋体" w:hAnsi="宋体" w:cs="宋体"/>
          <w:bCs/>
          <w:sz w:val="24"/>
          <w:szCs w:val="24"/>
        </w:rPr>
        <w:t xml:space="preserve">系统具有示范教学、重难点批注、辅助教学等功能。</w:t>
      </w:r>
      <w:r/>
    </w:p>
    <w:p>
      <w:pPr>
        <w:pStyle w:val="653"/>
        <w:ind w:firstLine="420"/>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t xml:space="preserve">支持语音转文字功能，通过采集麦克风声音，将声音转换字幕实时显示在示教窗口，也可以将没有字幕的视频文件声音，实时转换字幕显示，且支持录制在视频文件中；具备投屏功能，支持手机或平板等移动设备摄像头或屏幕信号接入，可通过二维码扫描或输入设备IP地址接入信号，同步传输移动设备音视频信号至接收端；</w:t>
      </w:r>
      <w:r/>
    </w:p>
    <w:p>
      <w:pPr>
        <w:ind w:firstLine="480"/>
        <w:spacing w:line="360" w:lineRule="auto"/>
        <w:rPr>
          <w:rFonts w:ascii="宋体" w:hAnsi="宋体" w:cs="宋体"/>
          <w:bCs/>
          <w:sz w:val="24"/>
          <w:szCs w:val="24"/>
        </w:rPr>
      </w:pPr>
      <w:r>
        <w:rPr>
          <w:rFonts w:hint="eastAsia" w:ascii="宋体" w:hAnsi="宋体" w:cs="宋体"/>
          <w:bCs/>
          <w:sz w:val="24"/>
          <w:szCs w:val="24"/>
        </w:rPr>
        <w:t xml:space="preserve">以上每一小项演示成功得2分，最高得4分；功能不符合、演示不成功，则对应小项不得分。</w:t>
      </w:r>
      <w:r/>
    </w:p>
    <w:p>
      <w:pPr>
        <w:ind w:firstLine="420"/>
        <w:spacing w:line="360" w:lineRule="auto"/>
        <w:rPr>
          <w:rFonts w:ascii="宋体" w:hAnsi="宋体"/>
          <w:b/>
          <w:color w:val="000000"/>
          <w:sz w:val="24"/>
          <w:szCs w:val="24"/>
        </w:rPr>
      </w:pPr>
      <w:r>
        <w:rPr>
          <w:rFonts w:hint="eastAsia" w:ascii="宋体" w:hAnsi="宋体"/>
          <w:b/>
          <w:color w:val="000000"/>
          <w:sz w:val="24"/>
          <w:szCs w:val="24"/>
        </w:rPr>
        <w:t xml:space="preserve">4</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商务部分（</w:t>
      </w:r>
      <w:r>
        <w:rPr>
          <w:rFonts w:hint="eastAsia" w:ascii="宋体" w:hAnsi="宋体"/>
          <w:b/>
          <w:color w:val="000000"/>
          <w:sz w:val="24"/>
          <w:szCs w:val="24"/>
          <w:lang w:val="en-US" w:eastAsia="zh-CN"/>
        </w:rPr>
        <w:t xml:space="preserve">8</w:t>
      </w:r>
      <w:r>
        <w:rPr>
          <w:rFonts w:hint="eastAsia" w:ascii="宋体" w:hAnsi="宋体"/>
          <w:b/>
          <w:color w:val="000000"/>
          <w:sz w:val="24"/>
          <w:szCs w:val="24"/>
        </w:rPr>
        <w:t xml:space="preserve">分）</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1企业业绩（3分）</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投标人2023年1月1日（合同签订时间）至今已完成类似项目的案例，每提供一个得1分，最高得3分。以合同原件扫描件或复印件（需包含合同首页、金额页、盖章页、合同内容清单）、验收报告、真实建成案例的图片（照片）为准，三者缺一不可，并将材料做入投标文件中，不提供或未按要求提供者均不得分。</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2认证证书（3分）</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投标人具有有效期内质量管理体系认证证书、环境管理体系认证证书、职业健康安全管理体系认证证书的，每提供一项得1分，本项共3分。未完整提供三项证书的，本项不得分。（注：须同时提供国家认监管委网站 http://cx</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cnca</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cn/证明证书有效的截图；提供虚假材料不得分。）</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3质保期（2分）</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在满足招标文件要求的基础上，投标文件中质保期的承诺每增加一年，得1分，本项最高的2分。</w:t>
      </w:r>
      <w:r/>
    </w:p>
    <w:p>
      <w:pPr>
        <w:ind w:firstLine="420"/>
        <w:spacing w:line="360" w:lineRule="auto"/>
        <w:rPr>
          <w:rFonts w:ascii="宋体" w:hAnsi="宋体"/>
          <w:b/>
          <w:color w:val="000000"/>
          <w:sz w:val="24"/>
          <w:szCs w:val="24"/>
        </w:rPr>
      </w:pPr>
      <w:r>
        <w:rPr>
          <w:rFonts w:hint="eastAsia" w:ascii="宋体" w:hAnsi="宋体"/>
          <w:b/>
          <w:color w:val="000000"/>
          <w:sz w:val="24"/>
          <w:szCs w:val="24"/>
        </w:rPr>
        <w:t xml:space="preserve">5</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节能、环保产品（3分）</w:t>
      </w:r>
      <w:r/>
    </w:p>
    <w:p>
      <w:pPr>
        <w:ind w:firstLine="420"/>
        <w:spacing w:line="360" w:lineRule="auto"/>
        <w:rPr>
          <w:rFonts w:ascii="宋体" w:hAnsi="宋体"/>
          <w:bCs/>
          <w:color w:val="000000"/>
          <w:sz w:val="24"/>
          <w:szCs w:val="24"/>
        </w:rPr>
      </w:pPr>
      <w:r/>
      <w:bookmarkStart w:id="207" w:name="_GoBack"/>
      <w:r>
        <w:rPr>
          <w:rFonts w:hint="eastAsia" w:ascii="宋体" w:hAnsi="宋体"/>
          <w:bCs/>
          <w:color w:val="000000"/>
          <w:sz w:val="24"/>
          <w:szCs w:val="24"/>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ind w:firstLine="480"/>
        <w:spacing w:line="360" w:lineRule="auto"/>
        <w:rPr>
          <w:rFonts w:ascii="宋体" w:hAnsi="宋体"/>
          <w:sz w:val="24"/>
          <w:szCs w:val="24"/>
        </w:rPr>
      </w:pPr>
      <w:r>
        <w:rPr>
          <w:rFonts w:hint="eastAsia" w:ascii="宋体" w:hAnsi="宋体"/>
          <w:bCs/>
          <w:color w:val="000000"/>
          <w:sz w:val="24"/>
          <w:szCs w:val="24"/>
        </w:rPr>
        <w:t xml:space="preserve">依据《江苏省财政厅关于加强政府绿色采购有关事项的通知》（苏财购〔2024〕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207"/>
      <w:r/>
      <w:r/>
    </w:p>
    <w:p>
      <w:pPr>
        <w:rPr>
          <w:rFonts w:ascii="黑体" w:eastAsia="黑体"/>
          <w:bCs/>
          <w:sz w:val="24"/>
          <w:szCs w:val="24"/>
        </w:rPr>
      </w:pPr>
      <w:r>
        <w:rPr>
          <w:rFonts w:ascii="黑体" w:eastAsia="黑体"/>
          <w:bCs/>
          <w:sz w:val="24"/>
          <w:szCs w:val="24"/>
        </w:rPr>
      </w:r>
      <w:r/>
    </w:p>
    <w:p>
      <w:pPr>
        <w:rPr>
          <w:rFonts w:ascii="黑体" w:eastAsia="黑体"/>
          <w:bCs/>
          <w:sz w:val="24"/>
          <w:szCs w:val="24"/>
        </w:rPr>
      </w:pPr>
      <w:r>
        <w:rPr>
          <w:rFonts w:ascii="黑体" w:eastAsia="黑体"/>
          <w:bCs/>
          <w:sz w:val="24"/>
          <w:szCs w:val="24"/>
        </w:rPr>
      </w:r>
      <w:r/>
    </w:p>
    <w:p>
      <w:pPr>
        <w:ind w:firstLine="480"/>
        <w:spacing w:line="360" w:lineRule="auto"/>
        <w:rPr>
          <w:rFonts w:ascii="宋体" w:hAnsi="宋体"/>
          <w:sz w:val="24"/>
          <w:szCs w:val="24"/>
        </w:rPr>
      </w:pPr>
      <w:r>
        <w:rPr>
          <w:rFonts w:ascii="宋体" w:hAnsi="宋体"/>
          <w:sz w:val="24"/>
          <w:szCs w:val="24"/>
        </w:rPr>
      </w:r>
      <w:r/>
    </w:p>
    <w:p>
      <w:pPr>
        <w:rPr>
          <w:rFonts w:ascii="黑体" w:eastAsia="黑体"/>
          <w:bCs/>
          <w:sz w:val="24"/>
          <w:szCs w:val="24"/>
        </w:rPr>
      </w:pPr>
      <w:r>
        <w:rPr>
          <w:rFonts w:ascii="黑体" w:eastAsia="黑体"/>
          <w:bCs/>
          <w:sz w:val="24"/>
          <w:szCs w:val="24"/>
        </w:rPr>
      </w:r>
      <w:r/>
    </w:p>
    <w:p>
      <w:pPr>
        <w:rPr>
          <w:rFonts w:ascii="黑体" w:eastAsia="黑体"/>
          <w:bCs/>
          <w:sz w:val="24"/>
          <w:szCs w:val="24"/>
        </w:rPr>
      </w:pPr>
      <w:r>
        <w:rPr>
          <w:rFonts w:ascii="黑体" w:eastAsia="黑体"/>
          <w:bCs/>
          <w:sz w:val="24"/>
          <w:szCs w:val="24"/>
        </w:rPr>
      </w:r>
      <w:r/>
    </w:p>
    <w:p>
      <w:pPr>
        <w:rPr>
          <w:rFonts w:ascii="黑体" w:eastAsia="黑体"/>
          <w:bCs/>
          <w:sz w:val="36"/>
          <w:szCs w:val="36"/>
        </w:rPr>
      </w:pPr>
      <w:r>
        <w:rPr>
          <w:rFonts w:hint="eastAsia" w:ascii="黑体" w:eastAsia="黑体"/>
          <w:bCs/>
          <w:sz w:val="36"/>
          <w:szCs w:val="36"/>
        </w:rPr>
        <w:br w:type="page" w:clear="all"/>
      </w:r>
      <w:r/>
    </w:p>
    <w:p>
      <w:pPr>
        <w:jc w:val="center"/>
        <w:spacing w:line="500" w:lineRule="exact"/>
        <w:rPr>
          <w:rFonts w:ascii="黑体" w:eastAsia="黑体"/>
          <w:bCs/>
          <w:sz w:val="36"/>
          <w:szCs w:val="36"/>
        </w:rPr>
      </w:pPr>
      <w:r>
        <w:rPr>
          <w:rFonts w:hint="eastAsia" w:ascii="黑体" w:eastAsia="黑体"/>
          <w:bCs/>
          <w:sz w:val="36"/>
          <w:szCs w:val="36"/>
        </w:rPr>
        <w:t xml:space="preserve">第六章  投标文件内容与格式</w:t>
      </w:r>
      <w:r/>
    </w:p>
    <w:p>
      <w:pPr>
        <w:pStyle w:val="666"/>
        <w:ind w:firstLine="602"/>
        <w:spacing w:before="0" w:after="0" w:line="500" w:lineRule="exact"/>
        <w:rPr>
          <w:rFonts w:cs="Arial"/>
          <w:b/>
          <w:sz w:val="30"/>
          <w:szCs w:val="30"/>
        </w:rPr>
      </w:pPr>
      <w:r/>
      <w:bookmarkStart w:id="196" w:name="_Hlt26955039"/>
      <w:r/>
      <w:bookmarkEnd w:id="196"/>
      <w:r/>
      <w:bookmarkStart w:id="197" w:name="_Hlt26671244"/>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666"/>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65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66"/>
              <w:ind w:firstLine="0"/>
              <w:jc w:val="center"/>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666"/>
              <w:jc w:val="center"/>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666"/>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666"/>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val="false"/>
          </w:tcPr>
          <w:p>
            <w:pPr>
              <w:pStyle w:val="666"/>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666"/>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666"/>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val="false"/>
          </w:tcPr>
          <w:p>
            <w:pPr>
              <w:pStyle w:val="666"/>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666"/>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666"/>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val="false"/>
          </w:tcPr>
          <w:p>
            <w:pPr>
              <w:pStyle w:val="666"/>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665"/>
                <w:rFonts w:hint="eastAsia" w:ascii="宋体" w:hAnsi="宋体" w:cs="宋体"/>
                <w:sz w:val="24"/>
                <w:szCs w:val="24"/>
              </w:rPr>
              <w:t xml:space="preserve">。</w:t>
            </w:r>
            <w:r/>
          </w:p>
        </w:tc>
        <w:tc>
          <w:tcPr>
            <w:tcW w:w="2449" w:type="dxa"/>
            <w:vAlign w:val="center"/>
            <w:vMerge w:val="continue"/>
            <w:textDirection w:val="lrTb"/>
            <w:noWrap w:val="false"/>
          </w:tcPr>
          <w:p>
            <w:pPr>
              <w:pStyle w:val="666"/>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666"/>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val="false"/>
          </w:tcPr>
          <w:p>
            <w:pPr>
              <w:pStyle w:val="666"/>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666"/>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666"/>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val="false"/>
          </w:tcPr>
          <w:p>
            <w:pPr>
              <w:pStyle w:val="666"/>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666"/>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666"/>
              <w:ind w:firstLine="0"/>
              <w:jc w:val="center"/>
              <w:spacing w:before="0" w:after="0" w:line="240" w:lineRule="auto"/>
              <w:rPr>
                <w:rFonts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666"/>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666"/>
              <w:ind w:firstLine="0"/>
              <w:spacing w:before="0" w:after="0" w:line="240" w:lineRule="auto"/>
              <w:rPr>
                <w:rFonts w:ascii="宋体" w:hAnsi="宋体" w:cs="宋体"/>
              </w:rPr>
            </w:pPr>
            <w:r>
              <w:rPr>
                <w:rFonts w:ascii="宋体" w:hAnsi="宋体" w:cs="宋体"/>
              </w:rPr>
            </w:r>
            <w:r/>
          </w:p>
        </w:tc>
      </w:tr>
      <w:tr>
        <w:trPr>
          <w:cantSplit/>
          <w:jc w:val="center"/>
          <w:trHeight w:val="700"/>
        </w:trPr>
        <w:tc>
          <w:tcPr>
            <w:tcW w:w="719" w:type="dxa"/>
            <w:vAlign w:val="center"/>
            <w:textDirection w:val="lrTb"/>
            <w:noWrap w:val="false"/>
          </w:tcPr>
          <w:p>
            <w:pPr>
              <w:pStyle w:val="666"/>
              <w:ind w:firstLine="0"/>
              <w:jc w:val="center"/>
              <w:spacing w:before="0" w:after="0" w:line="240" w:lineRule="auto"/>
              <w:rPr>
                <w:rFonts w:ascii="宋体" w:hAnsi="宋体" w:cs="宋体"/>
              </w:rPr>
            </w:pPr>
            <w:r>
              <w:rPr>
                <w:rFonts w:hint="eastAsia" w:ascii="宋体" w:hAnsi="宋体" w:cs="宋体"/>
              </w:rPr>
              <w:t xml:space="preserve">7</w:t>
            </w:r>
            <w:r/>
          </w:p>
        </w:tc>
        <w:tc>
          <w:tcPr>
            <w:tcW w:w="6104"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落实政府采购政策需满足的资格要求的证明文件（如有）</w:t>
            </w:r>
            <w:r/>
          </w:p>
        </w:tc>
        <w:tc>
          <w:tcPr>
            <w:tcW w:w="2449" w:type="dxa"/>
            <w:vAlign w:val="center"/>
            <w:vMerge w:val="continue"/>
            <w:textDirection w:val="lrTb"/>
            <w:noWrap w:val="false"/>
          </w:tcPr>
          <w:p>
            <w:pPr>
              <w:pStyle w:val="666"/>
              <w:ind w:firstLine="0"/>
              <w:spacing w:before="0" w:after="0" w:line="240" w:lineRule="auto"/>
              <w:rPr>
                <w:rFonts w:ascii="宋体" w:hAnsi="宋体" w:cs="宋体"/>
              </w:rPr>
            </w:pPr>
            <w:r>
              <w:rPr>
                <w:rFonts w:ascii="宋体" w:hAnsi="宋体" w:cs="宋体"/>
              </w:rPr>
            </w:r>
            <w:r/>
          </w:p>
        </w:tc>
      </w:tr>
      <w:tr>
        <w:trPr>
          <w:jc w:val="center"/>
          <w:trHeight w:val="726"/>
        </w:trPr>
        <w:tc>
          <w:tcPr>
            <w:tcW w:w="719" w:type="dxa"/>
            <w:vAlign w:val="center"/>
            <w:textDirection w:val="lrTb"/>
            <w:noWrap w:val="false"/>
          </w:tcPr>
          <w:p>
            <w:pPr>
              <w:pStyle w:val="666"/>
              <w:ind w:firstLine="0"/>
              <w:jc w:val="center"/>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666"/>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w:t>
            </w:r>
            <w:r/>
          </w:p>
        </w:tc>
        <w:tc>
          <w:tcPr>
            <w:tcW w:w="2449" w:type="dxa"/>
            <w:vAlign w:val="center"/>
            <w:textDirection w:val="lrTb"/>
            <w:noWrap w:val="false"/>
          </w:tcPr>
          <w:p>
            <w:pPr>
              <w:pStyle w:val="666"/>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666"/>
              <w:ind w:firstLine="0"/>
              <w:jc w:val="center"/>
              <w:spacing w:before="0" w:after="0" w:line="240" w:lineRule="auto"/>
              <w:rPr>
                <w:rFonts w:ascii="宋体" w:hAnsi="宋体" w:cs="宋体"/>
                <w:bCs/>
              </w:rPr>
            </w:pPr>
            <w:r>
              <w:rPr>
                <w:rFonts w:hint="eastAsia" w:ascii="宋体" w:hAnsi="宋体" w:cs="宋体"/>
                <w:bCs/>
              </w:rPr>
              <w:t xml:space="preserve">9</w:t>
            </w:r>
            <w:r/>
          </w:p>
        </w:tc>
        <w:tc>
          <w:tcPr>
            <w:tcW w:w="6104" w:type="dxa"/>
            <w:vAlign w:val="center"/>
            <w:textDirection w:val="lrTb"/>
            <w:noWrap w:val="false"/>
          </w:tcPr>
          <w:p>
            <w:pPr>
              <w:pStyle w:val="666"/>
              <w:ind w:firstLine="0"/>
              <w:jc w:val="both"/>
              <w:spacing w:before="0" w:after="0" w:line="240" w:lineRule="auto"/>
              <w:rPr>
                <w:rFonts w:ascii="宋体" w:hAnsi="宋体" w:cs="宋体"/>
                <w:bCs/>
              </w:rPr>
            </w:pPr>
            <w:r>
              <w:rPr>
                <w:rFonts w:hint="eastAsia" w:ascii="宋体" w:hAnsi="宋体" w:cs="宋体"/>
                <w:bCs/>
              </w:rPr>
              <w:t xml:space="preserve">《联合体协议》（如有，格式自拟）。</w:t>
            </w:r>
            <w:r/>
          </w:p>
        </w:tc>
        <w:tc>
          <w:tcPr>
            <w:tcW w:w="2449" w:type="dxa"/>
            <w:vAlign w:val="center"/>
            <w:textDirection w:val="lrTb"/>
            <w:noWrap w:val="false"/>
          </w:tcPr>
          <w:p>
            <w:pPr>
              <w:pStyle w:val="666"/>
              <w:ind w:firstLine="0"/>
              <w:spacing w:before="0" w:after="0" w:line="240" w:lineRule="auto"/>
              <w:rPr>
                <w:rFonts w:ascii="宋体" w:hAnsi="宋体" w:cs="宋体"/>
              </w:rPr>
            </w:pPr>
            <w:r>
              <w:rPr>
                <w:rFonts w:hint="eastAsia" w:ascii="宋体" w:hAnsi="宋体"/>
              </w:rPr>
              <w:t xml:space="preserve">如接受联合体投标且投标人为联合体时</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4"/>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确实无法提供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4"/>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4"/>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中：第2、6项可由联合体主体单位（即联合体牵头人）代表联合体提供；第1、3、4、5、7（如有）、8（如有）项，联合体各方均须提供。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6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666"/>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666"/>
              <w:ind w:firstLine="0"/>
              <w:jc w:val="center"/>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val="false"/>
          </w:tcPr>
          <w:p>
            <w:pPr>
              <w:pStyle w:val="666"/>
              <w:ind w:firstLine="0"/>
              <w:jc w:val="center"/>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val="false"/>
          </w:tcPr>
          <w:p>
            <w:pPr>
              <w:pStyle w:val="666"/>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val="false"/>
          </w:tcPr>
          <w:p>
            <w:pPr>
              <w:pStyle w:val="666"/>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666"/>
              <w:ind w:firstLine="0"/>
              <w:jc w:val="both"/>
              <w:spacing w:before="0" w:after="0" w:line="240" w:lineRule="auto"/>
              <w:rPr>
                <w:rFonts w:cs="Arial"/>
              </w:rPr>
            </w:pPr>
            <w:r>
              <w:rPr>
                <w:rFonts w:hint="eastAsia" w:cs="Arial"/>
              </w:rPr>
              <w:t xml:space="preserve">符合性证明文件</w:t>
            </w:r>
            <w:r/>
          </w:p>
        </w:tc>
      </w:tr>
      <w:tr>
        <w:trPr>
          <w:cantSplit/>
          <w:jc w:val="center"/>
          <w:trHeight w:val="567"/>
        </w:trPr>
        <w:tc>
          <w:tcPr>
            <w:tcW w:w="823" w:type="dxa"/>
            <w:vAlign w:val="center"/>
            <w:textDirection w:val="lrTb"/>
            <w:noWrap w:val="false"/>
          </w:tcPr>
          <w:p>
            <w:pPr>
              <w:pStyle w:val="666"/>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val="false"/>
          </w:tcPr>
          <w:p>
            <w:pPr>
              <w:pStyle w:val="666"/>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666"/>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666"/>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val="false"/>
          </w:tcPr>
          <w:p>
            <w:pPr>
              <w:pStyle w:val="666"/>
              <w:ind w:firstLine="0"/>
              <w:jc w:val="both"/>
              <w:spacing w:before="0" w:after="0" w:line="240" w:lineRule="auto"/>
              <w:rPr>
                <w:rFonts w:ascii="宋体" w:hAnsi="宋体" w:cs="Arial"/>
              </w:rPr>
            </w:pPr>
            <w:r>
              <w:rPr>
                <w:rFonts w:hint="eastAsia" w:ascii="宋体" w:hAnsi="宋体"/>
              </w:rPr>
              <w:t xml:space="preserve">开标一览表（给定格式）</w:t>
            </w:r>
            <w:r/>
          </w:p>
        </w:tc>
        <w:tc>
          <w:tcPr>
            <w:tcW w:w="1979" w:type="dxa"/>
            <w:vAlign w:val="center"/>
            <w:vMerge w:val="continue"/>
            <w:textDirection w:val="lrTb"/>
            <w:noWrap w:val="false"/>
          </w:tcPr>
          <w:p>
            <w:pPr>
              <w:pStyle w:val="666"/>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666"/>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val="false"/>
          </w:tcPr>
          <w:p>
            <w:pPr>
              <w:pStyle w:val="666"/>
              <w:ind w:firstLine="0"/>
              <w:jc w:val="both"/>
              <w:spacing w:before="0" w:after="0" w:line="240" w:lineRule="auto"/>
              <w:rPr>
                <w:rFonts w:ascii="宋体" w:hAnsi="宋体" w:cs="Arial"/>
              </w:rPr>
            </w:pPr>
            <w:r>
              <w:rPr>
                <w:rFonts w:hint="eastAsia" w:ascii="宋体" w:hAnsi="宋体"/>
              </w:rPr>
              <w:t xml:space="preserve">明细报价表（给定格式）</w:t>
            </w:r>
            <w:r/>
          </w:p>
        </w:tc>
        <w:tc>
          <w:tcPr>
            <w:tcW w:w="1979" w:type="dxa"/>
            <w:vAlign w:val="center"/>
            <w:vMerge w:val="continue"/>
            <w:textDirection w:val="lrTb"/>
            <w:noWrap w:val="false"/>
          </w:tcPr>
          <w:p>
            <w:pPr>
              <w:pStyle w:val="666"/>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666"/>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val="false"/>
          </w:tcPr>
          <w:p>
            <w:pPr>
              <w:pStyle w:val="666"/>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continue"/>
            <w:textDirection w:val="lrTb"/>
            <w:noWrap w:val="false"/>
          </w:tcPr>
          <w:p>
            <w:pPr>
              <w:pStyle w:val="666"/>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666"/>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val="false"/>
          </w:tcPr>
          <w:p>
            <w:pPr>
              <w:pStyle w:val="666"/>
              <w:ind w:firstLine="0"/>
              <w:jc w:val="both"/>
              <w:spacing w:before="0" w:after="0" w:line="240" w:lineRule="auto"/>
              <w:rPr>
                <w:rFonts w:ascii="宋体" w:hAnsi="宋体"/>
              </w:rPr>
            </w:pPr>
            <w:r>
              <w:rPr>
                <w:rFonts w:hint="eastAsia" w:ascii="宋体" w:hAnsi="宋体"/>
              </w:rPr>
              <w:t xml:space="preserve">《采购需求》中如有要求须提供的证明文件</w:t>
            </w:r>
            <w:r/>
          </w:p>
        </w:tc>
        <w:tc>
          <w:tcPr>
            <w:tcW w:w="1979" w:type="dxa"/>
            <w:vAlign w:val="center"/>
            <w:vMerge w:val="continue"/>
            <w:textDirection w:val="lrTb"/>
            <w:noWrap w:val="false"/>
          </w:tcPr>
          <w:p>
            <w:pPr>
              <w:pStyle w:val="666"/>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666"/>
              <w:ind w:firstLine="0"/>
              <w:jc w:val="center"/>
              <w:spacing w:before="0" w:after="0" w:line="240" w:lineRule="auto"/>
              <w:rPr>
                <w:rFonts w:ascii="宋体" w:hAnsi="宋体"/>
              </w:rPr>
            </w:pPr>
            <w:r>
              <w:rPr>
                <w:rFonts w:hint="eastAsia" w:ascii="宋体" w:hAnsi="宋体"/>
              </w:rPr>
              <w:t xml:space="preserve">7</w:t>
            </w:r>
            <w:r/>
          </w:p>
        </w:tc>
        <w:tc>
          <w:tcPr>
            <w:tcW w:w="6095" w:type="dxa"/>
            <w:vAlign w:val="center"/>
            <w:textDirection w:val="lrTb"/>
            <w:noWrap w:val="false"/>
          </w:tcPr>
          <w:p>
            <w:pPr>
              <w:pStyle w:val="666"/>
              <w:ind w:firstLine="0"/>
              <w:jc w:val="both"/>
              <w:spacing w:before="0" w:after="0" w:line="240" w:lineRule="auto"/>
              <w:rPr>
                <w:rFonts w:ascii="宋体" w:hAnsi="宋体"/>
              </w:rPr>
            </w:pPr>
            <w:r>
              <w:rPr>
                <w:rFonts w:hint="eastAsia" w:ascii="宋体" w:hAnsi="宋体"/>
              </w:rPr>
              <w:t xml:space="preserve">《评标方法与评标标准》中涉及的证明文件</w:t>
            </w:r>
            <w:r/>
          </w:p>
        </w:tc>
        <w:tc>
          <w:tcPr>
            <w:tcW w:w="1979" w:type="dxa"/>
            <w:vAlign w:val="center"/>
            <w:vMerge w:val="restart"/>
            <w:textDirection w:val="lrTb"/>
            <w:noWrap w:val="false"/>
          </w:tcPr>
          <w:p>
            <w:pPr>
              <w:pStyle w:val="666"/>
              <w:ind w:firstLine="0"/>
              <w:jc w:val="both"/>
              <w:spacing w:before="0" w:after="0" w:line="240" w:lineRule="auto"/>
              <w:rPr>
                <w:rFonts w:cs="Arial"/>
              </w:rPr>
            </w:pPr>
            <w:r>
              <w:rPr>
                <w:rFonts w:hint="eastAsia" w:cs="Arial"/>
              </w:rPr>
              <w:t xml:space="preserve">其他证明文件</w:t>
            </w:r>
            <w:r/>
          </w:p>
        </w:tc>
      </w:tr>
      <w:tr>
        <w:trPr>
          <w:cantSplit/>
          <w:jc w:val="center"/>
          <w:trHeight w:val="567"/>
        </w:trPr>
        <w:tc>
          <w:tcPr>
            <w:tcW w:w="823" w:type="dxa"/>
            <w:vAlign w:val="center"/>
            <w:textDirection w:val="lrTb"/>
            <w:noWrap w:val="false"/>
          </w:tcPr>
          <w:p>
            <w:pPr>
              <w:pStyle w:val="666"/>
              <w:ind w:firstLine="0"/>
              <w:jc w:val="center"/>
              <w:spacing w:before="0" w:after="0" w:line="240" w:lineRule="auto"/>
              <w:rPr>
                <w:rFonts w:ascii="宋体" w:hAnsi="宋体"/>
              </w:rPr>
            </w:pPr>
            <w:r>
              <w:rPr>
                <w:rFonts w:hint="eastAsia" w:ascii="宋体" w:hAnsi="宋体"/>
              </w:rPr>
              <w:t xml:space="preserve">8</w:t>
            </w:r>
            <w:r/>
          </w:p>
        </w:tc>
        <w:tc>
          <w:tcPr>
            <w:tcW w:w="6095" w:type="dxa"/>
            <w:vAlign w:val="center"/>
            <w:textDirection w:val="lrTb"/>
            <w:noWrap w:val="false"/>
          </w:tcPr>
          <w:p>
            <w:pPr>
              <w:pStyle w:val="666"/>
              <w:ind w:firstLine="0"/>
              <w:jc w:val="both"/>
              <w:spacing w:before="0" w:after="0" w:line="240" w:lineRule="auto"/>
              <w:rPr>
                <w:rFonts w:ascii="宋体" w:hAnsi="宋体"/>
              </w:rPr>
            </w:pPr>
            <w:r>
              <w:rPr>
                <w:rFonts w:hint="eastAsia" w:ascii="宋体" w:hAnsi="宋体"/>
              </w:rPr>
              <w:t xml:space="preserve">其他投标人认为应附的文件（如有，自拟并自行添加）</w:t>
            </w:r>
            <w:r/>
          </w:p>
        </w:tc>
        <w:tc>
          <w:tcPr>
            <w:tcW w:w="1979" w:type="dxa"/>
            <w:vMerge w:val="continue"/>
            <w:textDirection w:val="lrTb"/>
            <w:noWrap w:val="false"/>
          </w:tcPr>
          <w:p>
            <w:pPr>
              <w:pStyle w:val="666"/>
              <w:ind w:firstLine="0"/>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5"/>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1～6项必须按要求全部提供（有给定格式的，必须按给定格式的要求正确填报并提供，相应格式见本章第二部分），否则投标文件无效。</w:t>
      </w:r>
      <w:r/>
    </w:p>
    <w:p>
      <w:pPr>
        <w:numPr>
          <w:ilvl w:val="0"/>
          <w:numId w:val="5"/>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p>
    <w:p>
      <w:pPr>
        <w:ind w:firstLine="480"/>
        <w:rPr>
          <w:rFonts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666"/>
        <w:ind w:firstLine="0"/>
        <w:spacing w:before="0" w:after="0"/>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1800"/>
        <w:rPr>
          <w:rFonts w:ascii="黑体" w:hAnsi="华文中宋" w:eastAsia="黑体"/>
          <w:bCs/>
          <w:sz w:val="30"/>
          <w:szCs w:val="30"/>
        </w:rPr>
      </w:pPr>
      <w:r>
        <w:rPr>
          <w:rFonts w:hint="eastAsia" w:ascii="黑体" w:hAnsi="华文中宋" w:eastAsia="黑体"/>
          <w:bCs/>
          <w:sz w:val="30"/>
          <w:szCs w:val="30"/>
        </w:rPr>
        <w:t xml:space="preserve">项目编号：JSZC-320200-WXJY-G2025-0025</w:t>
      </w:r>
      <w:r/>
    </w:p>
    <w:p>
      <w:pPr>
        <w:ind w:firstLine="1800"/>
        <w:rPr>
          <w:rFonts w:ascii="黑体" w:hAnsi="华文中宋" w:eastAsia="黑体"/>
          <w:bCs/>
          <w:sz w:val="30"/>
          <w:szCs w:val="30"/>
        </w:rPr>
      </w:pPr>
      <w:r>
        <w:rPr>
          <w:rFonts w:hint="eastAsia" w:ascii="黑体" w:hAnsi="华文中宋" w:eastAsia="黑体"/>
          <w:bCs/>
          <w:sz w:val="30"/>
          <w:szCs w:val="30"/>
        </w:rPr>
        <w:t xml:space="preserve">项目名称：无锡学院公共基础教学部大学物理实验室更新建设项目</w:t>
      </w:r>
      <w:r/>
    </w:p>
    <w:p>
      <w:pPr>
        <w:ind w:firstLine="1800"/>
        <w:rPr>
          <w:rFonts w:ascii="黑体" w:hAnsi="华文中宋" w:eastAsia="黑体"/>
          <w:bCs/>
          <w:sz w:val="30"/>
          <w:szCs w:val="30"/>
        </w:rPr>
      </w:pPr>
      <w:r>
        <w:rPr>
          <w:rFonts w:hint="eastAsia" w:ascii="黑体" w:hAnsi="华文中宋" w:eastAsia="黑体"/>
          <w:bCs/>
          <w:sz w:val="30"/>
          <w:szCs w:val="30"/>
        </w:rPr>
        <w:t xml:space="preserve">投 标 人：</w:t>
      </w:r>
      <w:r/>
    </w:p>
    <w:p>
      <w:pPr>
        <w:ind w:firstLine="1800"/>
        <w:rPr>
          <w:rFonts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sz w:val="28"/>
          <w:szCs w:val="28"/>
        </w:rPr>
        <w:t xml:space="preserve">授权委托书</w:t>
      </w:r>
      <w:r/>
    </w:p>
    <w:p>
      <w:pPr>
        <w:pStyle w:val="670"/>
        <w:ind w:firstLine="480"/>
        <w:spacing w:line="360" w:lineRule="auto"/>
        <w:rPr>
          <w:sz w:val="24"/>
          <w:szCs w:val="24"/>
        </w:rPr>
      </w:pPr>
      <w:r>
        <w:rPr>
          <w:rFonts w:hint="eastAsia"/>
          <w:sz w:val="24"/>
          <w:szCs w:val="24"/>
        </w:rPr>
        <w:t xml:space="preserve">我公司（单位）针对</w:t>
      </w:r>
      <w:r>
        <w:rPr>
          <w:rFonts w:hint="eastAsia" w:ascii="宋体" w:hAnsi="宋体"/>
          <w:bCs/>
          <w:sz w:val="24"/>
          <w:szCs w:val="24"/>
        </w:rPr>
        <w:t xml:space="preserve">JSZC-320200-WXJY-G2025-0025项目，兹授权：</w:t>
      </w:r>
      <w:r/>
    </w:p>
    <w:p>
      <w:pPr>
        <w:pStyle w:val="670"/>
        <w:ind w:firstLine="480"/>
        <w:spacing w:line="360" w:lineRule="auto"/>
        <w:rPr>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670"/>
        <w:ind w:firstLine="480"/>
        <w:spacing w:line="360" w:lineRule="auto"/>
        <w:rPr>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670"/>
        <w:ind w:firstLine="480"/>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670"/>
        <w:ind w:firstLine="480"/>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670"/>
        <w:ind w:firstLine="480"/>
        <w:spacing w:line="360" w:lineRule="auto"/>
        <w:rPr>
          <w:sz w:val="24"/>
          <w:szCs w:val="24"/>
        </w:rPr>
      </w:pPr>
      <w:r>
        <w:rPr>
          <w:rFonts w:hint="eastAsia"/>
          <w:sz w:val="24"/>
          <w:szCs w:val="24"/>
        </w:rPr>
        <w:t xml:space="preserve">特此授权委托。</w:t>
      </w:r>
      <w:r/>
    </w:p>
    <w:p>
      <w:pPr>
        <w:pStyle w:val="670"/>
        <w:ind w:firstLine="0"/>
        <w:spacing w:line="360" w:lineRule="auto"/>
        <w:rPr>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p>
    <w:p>
      <w:pPr>
        <w:pStyle w:val="670"/>
        <w:ind w:firstLine="0"/>
        <w:spacing w:line="360" w:lineRule="auto"/>
        <w:rPr>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670"/>
        <w:ind w:firstLine="0"/>
        <w:spacing w:line="360" w:lineRule="auto"/>
        <w:rPr>
          <w:sz w:val="24"/>
          <w:szCs w:val="24"/>
        </w:rPr>
      </w:pPr>
      <w:r>
        <w:rPr>
          <w:rFonts w:hint="eastAsia" w:ascii="宋体" w:hAnsi="宋体" w:cs="宋体"/>
          <w:b/>
          <w:color w:val="000000" w:themeColor="text1"/>
          <w:szCs w:val="28"/>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670"/>
        <w:ind w:firstLine="0"/>
        <w:spacing w:line="360" w:lineRule="auto"/>
        <w:rPr>
          <w:sz w:val="24"/>
          <w:szCs w:val="24"/>
        </w:rPr>
      </w:pPr>
      <w:r>
        <w:rPr>
          <w:rFonts w:hint="eastAsia"/>
          <w:sz w:val="24"/>
          <w:szCs w:val="24"/>
        </w:rPr>
        <w:t xml:space="preserve">说明：</w:t>
      </w:r>
      <w:r/>
    </w:p>
    <w:p>
      <w:pPr>
        <w:pStyle w:val="670"/>
        <w:numPr>
          <w:ilvl w:val="0"/>
          <w:numId w:val="6"/>
        </w:numPr>
        <w:ind w:firstLine="480"/>
        <w:spacing w:line="360" w:lineRule="auto"/>
        <w:rPr>
          <w:rFonts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670"/>
        <w:numPr>
          <w:ilvl w:val="0"/>
          <w:numId w:val="6"/>
        </w:numPr>
        <w:ind w:firstLine="480"/>
        <w:spacing w:line="360" w:lineRule="auto"/>
        <w:rPr>
          <w:rFonts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处签字或盖章即可。</w:t>
      </w:r>
      <w:r/>
    </w:p>
    <w:p>
      <w:pPr>
        <w:pStyle w:val="670"/>
        <w:numPr>
          <w:ilvl w:val="0"/>
          <w:numId w:val="6"/>
        </w:numPr>
        <w:ind w:firstLine="480"/>
        <w:spacing w:line="360" w:lineRule="auto"/>
        <w:rPr>
          <w:rFonts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670"/>
        <w:numPr>
          <w:ilvl w:val="0"/>
          <w:numId w:val="6"/>
        </w:numPr>
        <w:ind w:firstLine="480"/>
        <w:spacing w:line="360" w:lineRule="auto"/>
        <w:rPr>
          <w:rFonts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被授权人为外籍、港、澳、台地区人士的，其身份证明须提供有效的护照或港澳同胞来往内地通行证、台湾同胞来往大陆通行证，或其他可在中国大陆有效居留的许可证明。</w:t>
      </w:r>
      <w:r/>
    </w:p>
    <w:p>
      <w:pPr>
        <w:pStyle w:val="670"/>
        <w:ind w:firstLine="0"/>
        <w:spacing w:line="360" w:lineRule="auto"/>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201" w:name="报价方关于资格的声明函（格式）"/>
      <w:r/>
      <w:bookmarkEnd w:id="201"/>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无锡市教育信息化和装备管理服务中心：</w:t>
      </w:r>
      <w:r/>
    </w:p>
    <w:p>
      <w:pPr>
        <w:ind w:firstLine="480"/>
        <w:spacing w:line="480" w:lineRule="auto"/>
        <w:rPr>
          <w:rFonts w:ascii="宋体" w:hAnsi="宋体"/>
          <w:bCs/>
          <w:sz w:val="24"/>
          <w:szCs w:val="24"/>
        </w:rPr>
      </w:pPr>
      <w:r>
        <w:rPr>
          <w:rFonts w:hint="eastAsia" w:ascii="宋体" w:hAnsi="宋体"/>
          <w:bCs/>
          <w:sz w:val="24"/>
          <w:szCs w:val="24"/>
        </w:rPr>
        <w:t xml:space="preserve">我公司（单位）针对本次项目JSZC-320200-WXJY-G2025-0025进行投标，并作如下声明</w:t>
      </w:r>
      <w:r/>
    </w:p>
    <w:p>
      <w:pPr>
        <w:ind w:firstLine="480"/>
        <w:spacing w:line="480" w:lineRule="auto"/>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eastAsia="zh-CN"/>
        </w:rPr>
        <w:t xml:space="preserve">.</w:t>
      </w:r>
      <w:r>
        <w:rPr>
          <w:rFonts w:hint="eastAsia" w:ascii="宋体" w:hAnsi="宋体"/>
          <w:bCs/>
          <w:sz w:val="24"/>
          <w:szCs w:val="24"/>
        </w:rPr>
        <w:t xml:space="preserve">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eastAsia="zh-CN"/>
        </w:rPr>
        <w:t xml:space="preserve">.</w:t>
      </w:r>
      <w:r>
        <w:rPr>
          <w:rFonts w:hint="eastAsia" w:ascii="宋体" w:hAnsi="宋体"/>
          <w:bCs/>
          <w:sz w:val="24"/>
          <w:szCs w:val="24"/>
        </w:rPr>
        <w:t xml:space="preserve">本公司（单位）具备本次项目履行合同所必需的设备和专业技术能力。</w:t>
      </w:r>
      <w:r/>
    </w:p>
    <w:p>
      <w:pPr>
        <w:ind w:firstLine="480"/>
        <w:spacing w:line="480" w:lineRule="auto"/>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lang w:eastAsia="zh-CN"/>
        </w:rPr>
        <w:t xml:space="preserve">.</w:t>
      </w:r>
      <w:r>
        <w:rPr>
          <w:rFonts w:hint="eastAsia" w:ascii="宋体" w:hAnsi="宋体"/>
          <w:bCs/>
          <w:sz w:val="24"/>
          <w:szCs w:val="24"/>
        </w:rPr>
        <w:t xml:space="preserve">本公司（单位）无被“信用中国”网站（www</w:t>
      </w:r>
      <w:r>
        <w:rPr>
          <w:rFonts w:hint="eastAsia" w:ascii="宋体" w:hAnsi="宋体"/>
          <w:bCs/>
          <w:sz w:val="24"/>
          <w:szCs w:val="24"/>
          <w:lang w:eastAsia="zh-CN"/>
        </w:rPr>
        <w:t xml:space="preserve">.</w:t>
      </w:r>
      <w:r>
        <w:rPr>
          <w:rFonts w:hint="eastAsia" w:ascii="宋体" w:hAnsi="宋体"/>
          <w:bCs/>
          <w:sz w:val="24"/>
          <w:szCs w:val="24"/>
        </w:rPr>
        <w:t xml:space="preserve">creditchina</w:t>
      </w:r>
      <w:r>
        <w:rPr>
          <w:rFonts w:hint="eastAsia" w:ascii="宋体" w:hAnsi="宋体"/>
          <w:bCs/>
          <w:sz w:val="24"/>
          <w:szCs w:val="24"/>
          <w:lang w:eastAsia="zh-CN"/>
        </w:rPr>
        <w:t xml:space="preserve">.</w:t>
      </w:r>
      <w:r>
        <w:rPr>
          <w:rFonts w:hint="eastAsia" w:ascii="宋体" w:hAnsi="宋体"/>
          <w:bCs/>
          <w:sz w:val="24"/>
          <w:szCs w:val="24"/>
        </w:rPr>
        <w:t xml:space="preserve">gov</w:t>
      </w:r>
      <w:r>
        <w:rPr>
          <w:rFonts w:hint="eastAsia" w:ascii="宋体" w:hAnsi="宋体"/>
          <w:bCs/>
          <w:sz w:val="24"/>
          <w:szCs w:val="24"/>
          <w:lang w:eastAsia="zh-CN"/>
        </w:rPr>
        <w:t xml:space="preserve">.</w:t>
      </w:r>
      <w:r>
        <w:rPr>
          <w:rFonts w:hint="eastAsia" w:ascii="宋体" w:hAnsi="宋体"/>
          <w:bCs/>
          <w:sz w:val="24"/>
          <w:szCs w:val="24"/>
        </w:rPr>
        <w:t xml:space="preserve">cn）、中国政府采购网（www</w:t>
      </w:r>
      <w:r>
        <w:rPr>
          <w:rFonts w:hint="eastAsia" w:ascii="宋体" w:hAnsi="宋体"/>
          <w:bCs/>
          <w:sz w:val="24"/>
          <w:szCs w:val="24"/>
          <w:lang w:eastAsia="zh-CN"/>
        </w:rPr>
        <w:t xml:space="preserve">.</w:t>
      </w:r>
      <w:r>
        <w:rPr>
          <w:rFonts w:hint="eastAsia" w:ascii="宋体" w:hAnsi="宋体"/>
          <w:bCs/>
          <w:sz w:val="24"/>
          <w:szCs w:val="24"/>
        </w:rPr>
        <w:t xml:space="preserve">ccgp</w:t>
      </w:r>
      <w:r>
        <w:rPr>
          <w:rFonts w:hint="eastAsia" w:ascii="宋体" w:hAnsi="宋体"/>
          <w:bCs/>
          <w:sz w:val="24"/>
          <w:szCs w:val="24"/>
          <w:lang w:eastAsia="zh-CN"/>
        </w:rPr>
        <w:t xml:space="preserve">.</w:t>
      </w:r>
      <w:r>
        <w:rPr>
          <w:rFonts w:hint="eastAsia" w:ascii="宋体" w:hAnsi="宋体"/>
          <w:bCs/>
          <w:sz w:val="24"/>
          <w:szCs w:val="24"/>
        </w:rPr>
        <w:t xml:space="preserve">gov</w:t>
      </w:r>
      <w:r>
        <w:rPr>
          <w:rFonts w:hint="eastAsia" w:ascii="宋体" w:hAnsi="宋体"/>
          <w:bCs/>
          <w:sz w:val="24"/>
          <w:szCs w:val="24"/>
          <w:lang w:eastAsia="zh-CN"/>
        </w:rPr>
        <w:t xml:space="preserve">.</w:t>
      </w:r>
      <w:r>
        <w:rPr>
          <w:rFonts w:hint="eastAsia" w:ascii="宋体" w:hAnsi="宋体"/>
          <w:bCs/>
          <w:sz w:val="24"/>
          <w:szCs w:val="24"/>
        </w:rPr>
        <w:t xml:space="preserve">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投标人名称（盖章）：</w:t>
      </w:r>
      <w:r/>
    </w:p>
    <w:p>
      <w:pPr>
        <w:spacing w:line="440" w:lineRule="exact"/>
        <w:rPr>
          <w:rFonts w:ascii="黑体" w:eastAsia="黑体"/>
          <w:bCs/>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lang w:eastAsia="zh-CN"/>
        </w:rPr>
        <w:t xml:space="preserve">.</w:t>
      </w:r>
      <w:r>
        <w:rPr>
          <w:rFonts w:ascii="宋体" w:hAnsi="宋体"/>
          <w:bCs/>
          <w:sz w:val="24"/>
          <w:szCs w:val="24"/>
        </w:rPr>
        <w:t xml:space="preserve">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lang w:eastAsia="zh-CN"/>
        </w:rPr>
        <w:t xml:space="preserve">.</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sz w:val="30"/>
          <w:szCs w:val="30"/>
        </w:rPr>
      </w:pPr>
      <w:r>
        <w:br w:type="page" w:clear="all"/>
      </w:r>
      <w:r>
        <w:rPr>
          <w:rFonts w:hint="eastAsia"/>
          <w:b/>
          <w:sz w:val="30"/>
          <w:szCs w:val="30"/>
        </w:rPr>
        <w:t xml:space="preserve">五</w:t>
      </w:r>
      <w:r>
        <w:rPr>
          <w:rFonts w:hint="eastAsia" w:ascii="宋体" w:hAnsi="宋体" w:cs="宋体"/>
          <w:b/>
          <w:sz w:val="30"/>
          <w:szCs w:val="30"/>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  期：</w:t>
      </w:r>
      <w:r/>
    </w:p>
    <w:p>
      <w:pPr>
        <w:spacing w:line="360" w:lineRule="auto"/>
        <w:rPr>
          <w:b/>
          <w:sz w:val="30"/>
          <w:szCs w:val="30"/>
        </w:rPr>
      </w:pPr>
      <w:r>
        <w:rPr>
          <w:rFonts w:ascii="宋体" w:hAnsi="宋体"/>
          <w:bCs/>
          <w:sz w:val="24"/>
          <w:szCs w:val="24"/>
        </w:rPr>
        <w:br w:type="page" w:clear="all"/>
      </w:r>
      <w:r>
        <w:rPr>
          <w:rFonts w:hint="eastAsia"/>
          <w:b/>
          <w:sz w:val="30"/>
          <w:szCs w:val="30"/>
        </w:rPr>
        <w:t xml:space="preserve">六</w:t>
      </w:r>
      <w:r>
        <w:rPr>
          <w:b/>
          <w:sz w:val="30"/>
          <w:szCs w:val="30"/>
        </w:rPr>
        <w:t xml:space="preserve">、投标函</w:t>
      </w:r>
      <w:r>
        <w:rPr>
          <w:rFonts w:hint="eastAsia"/>
          <w:b/>
          <w:sz w:val="30"/>
          <w:szCs w:val="30"/>
        </w:rPr>
        <w:t xml:space="preserve">（给定格式）：</w:t>
      </w:r>
      <w:r/>
    </w:p>
    <w:p>
      <w:pPr>
        <w:jc w:val="center"/>
        <w:spacing w:line="400" w:lineRule="exact"/>
        <w:rPr>
          <w:rFonts w:ascii="宋体"/>
          <w:bCs/>
          <w:sz w:val="24"/>
          <w:szCs w:val="24"/>
        </w:rPr>
      </w:pPr>
      <w:r>
        <w:rPr>
          <w:rFonts w:hint="eastAsia" w:ascii="黑体" w:eastAsia="黑体"/>
          <w:bCs/>
          <w:sz w:val="28"/>
          <w:szCs w:val="28"/>
        </w:rPr>
        <w:t xml:space="preserve">投标函</w:t>
      </w:r>
      <w:r/>
    </w:p>
    <w:p>
      <w:pPr>
        <w:spacing w:line="400" w:lineRule="exact"/>
        <w:rPr>
          <w:rFonts w:ascii="宋体"/>
          <w:bCs/>
          <w:sz w:val="24"/>
          <w:szCs w:val="24"/>
        </w:rPr>
      </w:pPr>
      <w:r>
        <w:rPr>
          <w:rFonts w:hint="eastAsia" w:ascii="宋体" w:hAnsi="宋体"/>
          <w:bCs/>
          <w:sz w:val="24"/>
          <w:szCs w:val="24"/>
        </w:rPr>
        <w:t xml:space="preserve">致无锡市教育信息化和装备管理服务中心：</w:t>
      </w:r>
      <w:r/>
    </w:p>
    <w:p>
      <w:pPr>
        <w:ind w:firstLine="480"/>
        <w:spacing w:line="400" w:lineRule="exact"/>
        <w:rPr>
          <w:rFonts w:ascii="宋体"/>
          <w:bCs/>
          <w:sz w:val="24"/>
          <w:szCs w:val="24"/>
        </w:rPr>
      </w:pPr>
      <w:r>
        <w:rPr>
          <w:rFonts w:hint="eastAsia" w:ascii="宋体" w:hAnsi="宋体"/>
          <w:bCs/>
          <w:sz w:val="24"/>
          <w:szCs w:val="24"/>
        </w:rPr>
        <w:t xml:space="preserve">我方收到贵方JSZC-320200-WXJY-G2025-0025招标文件，经仔细阅读和研究，我方决定参加此项目的投标。</w:t>
      </w:r>
      <w:r/>
    </w:p>
    <w:p>
      <w:pPr>
        <w:numPr>
          <w:ilvl w:val="0"/>
          <w:numId w:val="7"/>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7"/>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663"/>
          <w:bCs/>
        </w:rPr>
      </w:pPr>
      <w:r>
        <w:rPr>
          <w:rFonts w:hint="eastAsia" w:ascii="宋体" w:hAnsi="宋体"/>
          <w:bCs/>
          <w:sz w:val="24"/>
          <w:szCs w:val="24"/>
        </w:rPr>
        <w:t xml:space="preserve">我方愿意提供无锡市教育信息化和装备管理服务中心在招标文件中要求的文件、资料。</w:t>
      </w:r>
      <w:r/>
    </w:p>
    <w:p>
      <w:pPr>
        <w:numPr>
          <w:ilvl w:val="0"/>
          <w:numId w:val="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p>
    <w:p>
      <w:pPr>
        <w:numPr>
          <w:ilvl w:val="0"/>
          <w:numId w:val="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p>
    <w:p>
      <w:pPr>
        <w:numPr>
          <w:ilvl w:val="0"/>
          <w:numId w:val="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p>
    <w:p>
      <w:pPr>
        <w:numPr>
          <w:ilvl w:val="0"/>
          <w:numId w:val="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他供应商或者无锡市教育信息化和装备管理服务中心恶意串通、决不向采购人、无锡市教育信息化和装备管理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p>
    <w:p>
      <w:pPr>
        <w:ind w:firstLine="480"/>
        <w:spacing w:line="400" w:lineRule="exact"/>
        <w:rPr>
          <w:rFonts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ind w:firstLine="480"/>
        <w:spacing w:line="460" w:lineRule="exact"/>
        <w:rPr>
          <w:rFonts w:ascii="宋体" w:hAnsi="宋体"/>
          <w:bCs/>
          <w:sz w:val="24"/>
          <w:szCs w:val="24"/>
        </w:rPr>
      </w:pPr>
      <w:r>
        <w:rPr>
          <w:rFonts w:hint="eastAsia" w:ascii="宋体" w:hAnsi="宋体"/>
          <w:bCs/>
          <w:sz w:val="24"/>
          <w:szCs w:val="24"/>
        </w:rPr>
        <w:t xml:space="preserve">投标人名称（盖章）：</w:t>
      </w:r>
      <w:r/>
    </w:p>
    <w:p>
      <w:pPr>
        <w:spacing w:line="360" w:lineRule="auto"/>
        <w:rPr>
          <w:b/>
          <w:sz w:val="30"/>
          <w:szCs w:val="30"/>
        </w:rPr>
      </w:pPr>
      <w:r>
        <w:rPr>
          <w:rFonts w:hint="eastAsia" w:ascii="宋体" w:hAnsi="宋体"/>
          <w:bCs/>
          <w:sz w:val="24"/>
          <w:szCs w:val="24"/>
        </w:rPr>
        <w:br w:type="page" w:clear="all"/>
      </w:r>
      <w:r>
        <w:rPr>
          <w:rFonts w:hint="eastAsia"/>
          <w:b/>
          <w:sz w:val="30"/>
          <w:szCs w:val="30"/>
        </w:rPr>
        <w:t xml:space="preserve">七、承诺书（给定格式）：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JSZC-320200-WXJY-G2025-0025</w:t>
      </w:r>
      <w:r>
        <w:rPr>
          <w:rFonts w:hint="eastAsia" w:ascii="宋体" w:hAnsi="宋体"/>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本公司（单位）</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ascii="宋体"/>
          <w:bCs/>
          <w:sz w:val="24"/>
          <w:szCs w:val="24"/>
        </w:rPr>
      </w:pPr>
      <w:r>
        <w:rPr>
          <w:rFonts w:hint="eastAsia" w:ascii="宋体"/>
          <w:bCs/>
          <w:sz w:val="24"/>
          <w:szCs w:val="24"/>
        </w:rPr>
        <w:t xml:space="preserve">2</w:t>
      </w:r>
      <w:r>
        <w:rPr>
          <w:rFonts w:hint="eastAsia" w:ascii="宋体"/>
          <w:bCs/>
          <w:sz w:val="24"/>
          <w:szCs w:val="24"/>
          <w:lang w:eastAsia="zh-CN"/>
        </w:rPr>
        <w:t xml:space="preserve">.</w:t>
      </w:r>
      <w:r>
        <w:rPr>
          <w:rFonts w:hint="eastAsia" w:ascii="宋体"/>
          <w:bCs/>
          <w:sz w:val="24"/>
          <w:szCs w:val="24"/>
        </w:rPr>
        <w:t xml:space="preserve">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lang w:eastAsia="zh-CN"/>
        </w:rPr>
        <w:t xml:space="preserve">.</w:t>
      </w:r>
      <w:r>
        <w:rPr>
          <w:rFonts w:hint="eastAsia" w:ascii="宋体" w:hAnsi="宋体"/>
          <w:bCs/>
          <w:sz w:val="24"/>
          <w:szCs w:val="24"/>
        </w:rPr>
        <w:t xml:space="preserve">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sz w:val="24"/>
          <w:szCs w:val="24"/>
        </w:rPr>
      </w:pPr>
      <w:r>
        <w:rPr>
          <w:rFonts w:hint="eastAsia" w:ascii="宋体"/>
          <w:bCs/>
          <w:sz w:val="24"/>
          <w:szCs w:val="24"/>
        </w:rPr>
        <w:t xml:space="preserve">4</w:t>
      </w:r>
      <w:r>
        <w:rPr>
          <w:rFonts w:hint="eastAsia" w:ascii="宋体"/>
          <w:bCs/>
          <w:sz w:val="24"/>
          <w:szCs w:val="24"/>
          <w:lang w:eastAsia="zh-CN"/>
        </w:rPr>
        <w:t xml:space="preserve">.</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sz w:val="24"/>
          <w:szCs w:val="24"/>
        </w:rPr>
      </w:pPr>
      <w:r>
        <w:rPr>
          <w:rFonts w:ascii="宋体"/>
          <w:bCs/>
          <w:sz w:val="24"/>
          <w:szCs w:val="24"/>
        </w:rPr>
      </w:r>
      <w:r/>
    </w:p>
    <w:p>
      <w:pPr>
        <w:ind w:firstLine="480"/>
        <w:spacing w:line="48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ascii="宋体"/>
          <w:bCs/>
          <w:sz w:val="24"/>
          <w:szCs w:val="24"/>
        </w:rPr>
      </w:pPr>
      <w:r>
        <w:rPr>
          <w:rFonts w:ascii="宋体"/>
          <w:bCs/>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投标人名称（盖章）：</w:t>
      </w:r>
      <w:r/>
    </w:p>
    <w:p>
      <w:pPr>
        <w:rPr>
          <w:b/>
          <w:sz w:val="30"/>
          <w:szCs w:val="30"/>
        </w:rPr>
        <w:outlineLvl w:val="0"/>
      </w:pPr>
      <w:r>
        <w:rPr>
          <w:rFonts w:ascii="宋体" w:hAnsi="宋体"/>
          <w:bCs/>
          <w:sz w:val="24"/>
          <w:szCs w:val="24"/>
        </w:rPr>
        <w:br w:type="page" w:clear="all"/>
      </w:r>
      <w:r/>
    </w:p>
    <w:p>
      <w:pPr>
        <w:spacing w:line="360" w:lineRule="auto"/>
        <w:rPr>
          <w:b/>
          <w:sz w:val="30"/>
          <w:szCs w:val="30"/>
        </w:rPr>
      </w:pPr>
      <w:r>
        <w:rPr>
          <w:rFonts w:hint="eastAsia"/>
          <w:b/>
          <w:sz w:val="30"/>
          <w:szCs w:val="30"/>
        </w:rPr>
        <w:t xml:space="preserve">八、开标一览表（给定格式）：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 项目编号：JSZC-320200-WXJY-G2025-0025</w:t>
      </w:r>
      <w:r/>
    </w:p>
    <w:tbl>
      <w:tblPr>
        <w:tblStyle w:val="652"/>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投标总报价（小写）</w:t>
            </w:r>
            <w:r/>
          </w:p>
        </w:tc>
      </w:tr>
      <w:tr>
        <w:trPr>
          <w:cantSplit/>
          <w:trHeight w:val="1630"/>
        </w:trPr>
        <w:tc>
          <w:tcPr>
            <w:tcW w:w="5697" w:type="dxa"/>
            <w:vAlign w:val="center"/>
            <w:textDirection w:val="lrTb"/>
            <w:noWrap w:val="false"/>
          </w:tcPr>
          <w:p>
            <w:pPr>
              <w:pStyle w:val="671"/>
              <w:jc w:val="center"/>
              <w:spacing w:line="400" w:lineRule="exact"/>
              <w:rPr>
                <w:rFonts w:hAnsi="宋体"/>
                <w:bCs/>
                <w:szCs w:val="24"/>
              </w:rPr>
            </w:pPr>
            <w:r>
              <w:rPr>
                <w:rFonts w:hint="eastAsia" w:hAnsi="宋体"/>
                <w:bCs/>
                <w:szCs w:val="24"/>
              </w:rPr>
              <w:t xml:space="preserve">无锡学院公共基础教学部大学物理实验室更新建设项目</w:t>
            </w:r>
            <w:r/>
          </w:p>
        </w:tc>
        <w:tc>
          <w:tcPr>
            <w:tcW w:w="3188" w:type="dxa"/>
            <w:vAlign w:val="center"/>
            <w:textDirection w:val="lrTb"/>
            <w:noWrap w:val="false"/>
          </w:tcPr>
          <w:p>
            <w:pPr>
              <w:pStyle w:val="671"/>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spacing w:line="400" w:lineRule="exact"/>
        <w:rPr>
          <w:rFonts w:ascii="黑体" w:eastAsia="黑体"/>
          <w:bCs/>
          <w:sz w:val="24"/>
          <w:szCs w:val="24"/>
        </w:rPr>
      </w:pPr>
      <w:r>
        <w:rPr>
          <w:rFonts w:hint="eastAsia" w:ascii="黑体" w:eastAsia="黑体"/>
          <w:bCs/>
          <w:sz w:val="24"/>
          <w:szCs w:val="24"/>
        </w:rPr>
        <w:t xml:space="preserve">投标人名称（盖章）：</w:t>
      </w:r>
      <w:r/>
    </w:p>
    <w:p>
      <w:pPr>
        <w:spacing w:line="360" w:lineRule="auto"/>
        <w:rPr>
          <w:b/>
          <w:sz w:val="30"/>
          <w:szCs w:val="30"/>
        </w:rPr>
      </w:pPr>
      <w:r>
        <w:rPr>
          <w:rFonts w:hint="eastAsia" w:ascii="黑体" w:eastAsia="黑体"/>
          <w:bCs/>
          <w:sz w:val="24"/>
          <w:szCs w:val="24"/>
        </w:rPr>
        <w:br w:type="page" w:clear="all"/>
      </w:r>
      <w:r>
        <w:rPr>
          <w:rFonts w:hint="eastAsia"/>
          <w:b/>
          <w:sz w:val="30"/>
          <w:szCs w:val="30"/>
        </w:rPr>
        <w:t xml:space="preserve">九、明细报价表（给定格式）：</w:t>
      </w:r>
      <w:r/>
    </w:p>
    <w:p>
      <w:pPr>
        <w:spacing w:line="360" w:lineRule="auto"/>
        <w:rPr>
          <w:b/>
          <w:sz w:val="30"/>
          <w:szCs w:val="30"/>
        </w:rPr>
      </w:pPr>
      <w:r>
        <w:rPr>
          <w:b/>
          <w:sz w:val="30"/>
          <w:szCs w:val="30"/>
        </w:rPr>
      </w:r>
      <w:r/>
    </w:p>
    <w:p>
      <w:pPr>
        <w:jc w:val="center"/>
        <w:spacing w:line="400" w:lineRule="exact"/>
        <w:rPr>
          <w:rFonts w:ascii="黑体" w:eastAsia="黑体"/>
          <w:bCs/>
          <w:sz w:val="28"/>
          <w:szCs w:val="28"/>
        </w:rPr>
        <w:outlineLvl w:val="0"/>
      </w:pPr>
      <w:r>
        <w:rPr>
          <w:rFonts w:hint="eastAsia" w:ascii="黑体" w:eastAsia="黑体"/>
          <w:bCs/>
          <w:sz w:val="28"/>
          <w:szCs w:val="28"/>
        </w:rPr>
        <w:t xml:space="preserve">明细报价表</w:t>
      </w:r>
      <w:r/>
    </w:p>
    <w:p>
      <w:pPr>
        <w:spacing w:line="400" w:lineRule="exact"/>
        <w:rPr>
          <w:rFonts w:ascii="黑体" w:eastAsia="黑体"/>
          <w:bCs/>
          <w:sz w:val="24"/>
          <w:szCs w:val="24"/>
        </w:rPr>
      </w:pPr>
      <w:r>
        <w:rPr>
          <w:rFonts w:hint="eastAsia" w:ascii="黑体" w:eastAsia="黑体"/>
          <w:bCs/>
          <w:sz w:val="24"/>
          <w:szCs w:val="24"/>
        </w:rPr>
        <w:t xml:space="preserve">项目编号：JSZC-320200-WXJY-G2025-0025</w:t>
      </w:r>
      <w:r/>
    </w:p>
    <w:tbl>
      <w:tblPr>
        <w:tblStyle w:val="65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59"/>
              <w:spacing w:before="5"/>
              <w:tabs>
                <w:tab w:val="clear" w:pos="4153" w:leader="none"/>
                <w:tab w:val="clear" w:pos="8306" w:leader="none"/>
              </w:tabs>
              <w:rPr>
                <w:rFonts w:ascii="宋体"/>
                <w:lang w:eastAsia="zh-CN"/>
              </w:rPr>
              <w:pBdr>
                <w:bottom w:val="none" w:color="000000" w:sz="0" w:space="0"/>
              </w:pBdr>
            </w:pPr>
            <w:r>
              <w:rPr>
                <w:rFonts w:hint="eastAsia" w:ascii="宋体"/>
                <w:lang w:eastAsia="zh-CN"/>
              </w:rPr>
              <w:t xml:space="preserve">1</w:t>
            </w:r>
            <w:r/>
          </w:p>
        </w:tc>
        <w:tc>
          <w:tcPr>
            <w:tcMar>
              <w:left w:w="15" w:type="dxa"/>
              <w:top w:w="15" w:type="dxa"/>
              <w:right w:w="15" w:type="dxa"/>
              <w:bottom w:w="0" w:type="dxa"/>
            </w:tcMar>
            <w:tcW w:w="1050" w:type="dxa"/>
            <w:vAlign w:val="center"/>
            <w:textDirection w:val="lrTb"/>
            <w:noWrap/>
          </w:tcPr>
          <w:p>
            <w:pPr>
              <w:pStyle w:val="659"/>
              <w:tabs>
                <w:tab w:val="clear" w:pos="4153" w:leader="none"/>
                <w:tab w:val="clear" w:pos="8306" w:leader="none"/>
              </w:tabs>
              <w:rPr>
                <w:rFonts w:ascii="宋体"/>
                <w:bCs/>
                <w:lang w:eastAsia="zh-CN"/>
              </w:rPr>
              <w:pBdr>
                <w:bottom w:val="none" w:color="000000" w:sz="0" w:space="0"/>
              </w:pBdr>
            </w:pPr>
            <w:r>
              <w:rPr>
                <w:rFonts w:ascii="宋体"/>
                <w:bCs/>
                <w:lang w:eastAsia="zh-CN"/>
              </w:rPr>
            </w:r>
            <w:r/>
          </w:p>
        </w:tc>
        <w:tc>
          <w:tcPr>
            <w:tcMar>
              <w:left w:w="15" w:type="dxa"/>
              <w:top w:w="15" w:type="dxa"/>
              <w:right w:w="15" w:type="dxa"/>
              <w:bottom w:w="0" w:type="dxa"/>
            </w:tcMar>
            <w:tcW w:w="945" w:type="dxa"/>
            <w:vAlign w:val="center"/>
            <w:textDirection w:val="lrTb"/>
            <w:noWrap w:val="false"/>
          </w:tcPr>
          <w:p>
            <w:pPr>
              <w:pStyle w:val="659"/>
              <w:tabs>
                <w:tab w:val="clear" w:pos="4153" w:leader="none"/>
                <w:tab w:val="clear" w:pos="8306" w:leader="none"/>
              </w:tabs>
              <w:rPr>
                <w:rFonts w:ascii="宋体"/>
                <w:bCs/>
                <w:lang w:eastAsia="zh-CN"/>
              </w:rPr>
              <w:pBdr>
                <w:bottom w:val="none" w:color="000000" w:sz="0" w:space="0"/>
              </w:pBdr>
            </w:pPr>
            <w:r>
              <w:rPr>
                <w:rFonts w:ascii="宋体"/>
                <w:bCs/>
                <w:lang w:eastAsia="zh-CN"/>
              </w:rPr>
            </w:r>
            <w:r/>
          </w:p>
        </w:tc>
        <w:tc>
          <w:tcPr>
            <w:tcMar>
              <w:left w:w="15" w:type="dxa"/>
              <w:top w:w="15" w:type="dxa"/>
              <w:right w:w="15" w:type="dxa"/>
              <w:bottom w:w="0" w:type="dxa"/>
            </w:tcMar>
            <w:tcW w:w="3045" w:type="dxa"/>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659"/>
              <w:tabs>
                <w:tab w:val="clear" w:pos="4153" w:leader="none"/>
                <w:tab w:val="clear" w:pos="8306" w:leader="none"/>
              </w:tabs>
              <w:rPr>
                <w:rFonts w:ascii="宋体"/>
                <w:bCs/>
                <w:lang w:eastAsia="zh-CN"/>
              </w:rPr>
              <w:pBdr>
                <w:bottom w:val="none" w:color="000000" w:sz="0" w:space="0"/>
              </w:pBdr>
            </w:pPr>
            <w:r>
              <w:rPr>
                <w:rFonts w:ascii="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659"/>
              <w:tabs>
                <w:tab w:val="clear" w:pos="4153" w:leader="none"/>
                <w:tab w:val="clear" w:pos="8306" w:leader="none"/>
              </w:tabs>
              <w:rPr>
                <w:rFonts w:ascii="宋体"/>
                <w:bCs/>
                <w:lang w:eastAsia="zh-CN"/>
              </w:rPr>
              <w:pBdr>
                <w:bottom w:val="none" w:color="000000" w:sz="0" w:space="0"/>
              </w:pBdr>
            </w:pPr>
            <w:r>
              <w:rPr>
                <w:rFonts w:ascii="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rPr>
            </w:pPr>
            <w:r>
              <w:rPr>
                <w:rFonts w:ascii="黑体" w:eastAsia="黑体"/>
                <w:b/>
                <w:bCs/>
              </w:rPr>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bl>
    <w:p>
      <w:pPr>
        <w:spacing w:before="5" w:line="560" w:lineRule="atLeast"/>
        <w:rPr>
          <w:b/>
          <w:bCs/>
          <w:sz w:val="24"/>
          <w:szCs w:val="24"/>
        </w:rPr>
      </w:pPr>
      <w:r>
        <w:rPr>
          <w:rFonts w:hint="eastAsia"/>
          <w:b/>
          <w:bCs/>
          <w:sz w:val="24"/>
          <w:szCs w:val="24"/>
        </w:rPr>
        <w:t xml:space="preserve">投标人名称（盖章）：</w:t>
      </w:r>
      <w:r/>
    </w:p>
    <w:p>
      <w:pPr>
        <w:spacing w:line="400" w:lineRule="exact"/>
        <w:rPr>
          <w:rFonts w:ascii="宋体" w:hAnsi="宋体"/>
          <w:b/>
        </w:rPr>
        <w:outlineLvl w:val="0"/>
      </w:pPr>
      <w:r>
        <w:rPr>
          <w:rFonts w:ascii="宋体" w:hAnsi="宋体"/>
          <w:b/>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装备管理服务中心有权将相关内容进行公示；</w:t>
      </w:r>
      <w:r/>
    </w:p>
    <w:p>
      <w:pPr>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198"/>
      <w:r/>
      <w:bookmarkEnd w:id="199"/>
      <w:r/>
      <w:bookmarkEnd w:id="200"/>
      <w:r/>
      <w:bookmarkStart w:id="202" w:name="_Toc120614284"/>
      <w:r/>
      <w:r/>
    </w:p>
    <w:p>
      <w:pPr>
        <w:jc w:val="center"/>
        <w:spacing w:line="400" w:lineRule="exact"/>
        <w:rPr>
          <w:b/>
          <w:sz w:val="30"/>
          <w:szCs w:val="30"/>
        </w:rPr>
        <w:outlineLvl w:val="0"/>
      </w:pPr>
      <w:r>
        <w:rPr>
          <w:rFonts w:hint="eastAsia" w:ascii="宋体" w:hAnsi="宋体"/>
          <w:bCs/>
        </w:rPr>
        <w:br w:type="page" w:clear="all"/>
      </w:r>
      <w:r/>
    </w:p>
    <w:p>
      <w:pPr>
        <w:spacing w:line="360" w:lineRule="auto"/>
        <w:rPr>
          <w:b/>
          <w:sz w:val="30"/>
          <w:szCs w:val="30"/>
        </w:rPr>
      </w:pPr>
      <w:r>
        <w:rPr>
          <w:rFonts w:hint="eastAsia"/>
          <w:b/>
          <w:sz w:val="30"/>
          <w:szCs w:val="30"/>
        </w:rPr>
        <w:t xml:space="preserve">十</w:t>
      </w:r>
      <w:r>
        <w:rPr>
          <w:b/>
          <w:sz w:val="30"/>
          <w:szCs w:val="30"/>
        </w:rPr>
        <w:t xml:space="preserve">、</w:t>
      </w:r>
      <w:r>
        <w:rPr>
          <w:rFonts w:hint="eastAsia"/>
          <w:b/>
          <w:sz w:val="30"/>
          <w:szCs w:val="30"/>
        </w:rPr>
        <w:t xml:space="preserve">投标偏离表（给定格式）：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ascii="黑体" w:eastAsia="黑体"/>
          <w:bCs/>
          <w:sz w:val="24"/>
          <w:szCs w:val="24"/>
        </w:rPr>
      </w:pPr>
      <w:r>
        <w:rPr>
          <w:rFonts w:hint="eastAsia" w:ascii="黑体" w:eastAsia="黑体"/>
          <w:bCs/>
          <w:sz w:val="24"/>
          <w:szCs w:val="24"/>
        </w:rPr>
        <w:t xml:space="preserve">项目编号：JSZC-320200-WXJY-G2025-0025</w:t>
      </w:r>
      <w:r/>
    </w:p>
    <w:tbl>
      <w:tblPr>
        <w:tblStyle w:val="65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sz w:val="24"/>
          <w:szCs w:val="24"/>
        </w:rPr>
      </w:pPr>
      <w:r>
        <w:rPr>
          <w:rFonts w:hint="eastAsia" w:ascii="黑体" w:eastAsia="黑体"/>
          <w:bCs/>
          <w:sz w:val="24"/>
          <w:szCs w:val="24"/>
        </w:rPr>
        <w:t xml:space="preserve">投标人名称（盖章）：</w:t>
      </w:r>
      <w:r/>
    </w:p>
    <w:p>
      <w:pPr>
        <w:rPr>
          <w:rFonts w:ascii="宋体"/>
          <w:bCs/>
          <w:sz w:val="30"/>
        </w:rPr>
      </w:pPr>
      <w:r>
        <w:rPr>
          <w:rFonts w:ascii="宋体"/>
          <w:bCs/>
          <w:sz w:val="30"/>
        </w:rPr>
      </w:r>
      <w:r/>
    </w:p>
    <w:p>
      <w:pPr>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rPr>
          <w:rFonts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202"/>
      <w:r/>
      <w:bookmarkStart w:id="203" w:name="_Hlt26671374"/>
      <w:r/>
      <w:bookmarkEnd w:id="203"/>
      <w:r/>
      <w:bookmarkStart w:id="204" w:name="_Hlt26955066"/>
      <w:r/>
      <w:bookmarkEnd w:id="204"/>
      <w:r/>
      <w:bookmarkStart w:id="205" w:name="_格式2__法定代表人授权书"/>
      <w:r/>
      <w:bookmarkEnd w:id="205"/>
      <w:r/>
      <w:bookmarkStart w:id="206" w:name="_Hlt26609389"/>
      <w:r/>
      <w:bookmarkEnd w:id="206"/>
      <w:r/>
      <w:r/>
    </w:p>
    <w:p>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ourier New">
    <w:panose1 w:val="02070309020205020404"/>
  </w:font>
  <w:font w:name="仿宋_GB2312">
    <w:panose1 w:val="02010609060101010101"/>
  </w:font>
  <w:font w:name="华文中宋">
    <w:panose1 w:val="0201060004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2"/>
  </w:num>
  <w:num w:numId="3">
    <w:abstractNumId w:val="3"/>
  </w:num>
  <w:num w:numId="4">
    <w:abstractNumId w:val="1"/>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1"/>
    <w:link w:val="12"/>
    <w:uiPriority w:val="9"/>
    <w:rPr>
      <w:rFonts w:ascii="Arial" w:hAnsi="Arial" w:eastAsia="Arial" w:cs="Arial"/>
      <w:sz w:val="40"/>
      <w:szCs w:val="40"/>
    </w:rPr>
  </w:style>
  <w:style w:type="character" w:styleId="15">
    <w:name w:val="Heading 2 Char"/>
    <w:basedOn w:val="651"/>
    <w:link w:val="648"/>
    <w:uiPriority w:val="9"/>
    <w:rPr>
      <w:rFonts w:ascii="Arial" w:hAnsi="Arial" w:eastAsia="Arial" w:cs="Arial"/>
      <w:sz w:val="34"/>
    </w:rPr>
  </w:style>
  <w:style w:type="character" w:styleId="17">
    <w:name w:val="Heading 3 Char"/>
    <w:basedOn w:val="651"/>
    <w:link w:val="649"/>
    <w:uiPriority w:val="9"/>
    <w:rPr>
      <w:rFonts w:ascii="Arial" w:hAnsi="Arial" w:eastAsia="Arial" w:cs="Arial"/>
      <w:sz w:val="30"/>
      <w:szCs w:val="30"/>
    </w:rPr>
  </w:style>
  <w:style w:type="character" w:styleId="19">
    <w:name w:val="Heading 4 Char"/>
    <w:basedOn w:val="651"/>
    <w:link w:val="650"/>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1"/>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1"/>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1"/>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1"/>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1"/>
    <w:link w:val="28"/>
    <w:uiPriority w:val="9"/>
    <w:rPr>
      <w:rFonts w:ascii="Arial" w:hAnsi="Arial" w:eastAsia="Arial" w:cs="Arial"/>
      <w:i/>
      <w:iCs/>
      <w:sz w:val="21"/>
      <w:szCs w:val="21"/>
    </w:r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51"/>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51"/>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1"/>
    <w:link w:val="659"/>
    <w:uiPriority w:val="99"/>
  </w:style>
  <w:style w:type="character" w:styleId="44">
    <w:name w:val="Footer Char"/>
    <w:basedOn w:val="651"/>
    <w:link w:val="658"/>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8">
    <w:name w:val="Table Grid Light"/>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1"/>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1"/>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53"/>
    <w:uiPriority w:val="0"/>
    <w:qFormat/>
    <w:pPr>
      <w:jc w:val="both"/>
      <w:widowControl w:val="off"/>
    </w:pPr>
    <w:rPr>
      <w:rFonts w:ascii="Times New Roman" w:hAnsi="Times New Roman" w:eastAsia="宋体" w:cs="Times New Roman"/>
      <w:sz w:val="21"/>
      <w:szCs w:val="21"/>
      <w:lang w:val="en-US" w:eastAsia="zh-CN" w:bidi="ar-SA"/>
    </w:rPr>
  </w:style>
  <w:style w:type="paragraph" w:styleId="648">
    <w:name w:val="Heading 2"/>
    <w:basedOn w:val="647"/>
    <w:next w:val="647"/>
    <w:uiPriority w:val="0"/>
    <w:qFormat/>
    <w:pPr>
      <w:jc w:val="left"/>
      <w:keepNext/>
      <w:outlineLvl w:val="1"/>
    </w:pPr>
    <w:rPr>
      <w:rFonts w:ascii="楷体_GB2312" w:hAnsi="楷体_GB2312" w:cs="楷体_GB2312"/>
      <w:b/>
      <w:bCs/>
      <w:szCs w:val="18"/>
    </w:rPr>
  </w:style>
  <w:style w:type="paragraph" w:styleId="649">
    <w:name w:val="Heading 3"/>
    <w:basedOn w:val="647"/>
    <w:next w:val="654"/>
    <w:uiPriority w:val="0"/>
    <w:qFormat/>
    <w:pPr>
      <w:keepLines/>
      <w:keepNext/>
      <w:spacing w:before="260" w:after="260" w:line="416" w:lineRule="auto"/>
      <w:outlineLvl w:val="2"/>
    </w:pPr>
    <w:rPr>
      <w:b/>
      <w:bCs/>
      <w:sz w:val="32"/>
      <w:szCs w:val="32"/>
      <w:lang w:eastAsia="en-US"/>
    </w:rPr>
  </w:style>
  <w:style w:type="paragraph" w:styleId="650">
    <w:name w:val="Heading 4"/>
    <w:basedOn w:val="647"/>
    <w:next w:val="654"/>
    <w:uiPriority w:val="0"/>
    <w:qFormat/>
    <w:pPr>
      <w:keepLines/>
      <w:keepNext/>
      <w:spacing w:before="280" w:after="290" w:line="376" w:lineRule="auto"/>
      <w:outlineLvl w:val="3"/>
    </w:pPr>
    <w:rPr>
      <w:rFonts w:ascii="Arial" w:hAnsi="Arial" w:eastAsia="黑体"/>
      <w:b/>
      <w:bCs/>
      <w:sz w:val="28"/>
      <w:szCs w:val="28"/>
      <w:lang w:eastAsia="en-US"/>
    </w:rPr>
  </w:style>
  <w:style w:type="character" w:styleId="651" w:default="1">
    <w:name w:val="Default Paragraph Font"/>
    <w:uiPriority w:val="1"/>
    <w:semiHidden/>
    <w:unhideWhenUsed/>
    <w:qFormat/>
  </w:style>
  <w:style w:type="table" w:styleId="652" w:default="1">
    <w:name w:val="Normal Table"/>
    <w:uiPriority w:val="99"/>
    <w:semiHidden/>
    <w:unhideWhenUsed/>
    <w:tblPr>
      <w:tblCellMar>
        <w:left w:w="108" w:type="dxa"/>
        <w:top w:w="0" w:type="dxa"/>
        <w:right w:w="108" w:type="dxa"/>
        <w:bottom w:w="0" w:type="dxa"/>
      </w:tblCellMar>
    </w:tblPr>
  </w:style>
  <w:style w:type="paragraph" w:styleId="653">
    <w:name w:val="Body Text"/>
    <w:basedOn w:val="647"/>
    <w:next w:val="647"/>
    <w:uiPriority w:val="99"/>
    <w:qFormat/>
    <w:rPr>
      <w:rFonts w:ascii="楷体_GB2312" w:hAnsi="Arial" w:eastAsia="楷体_GB2312"/>
      <w:sz w:val="28"/>
      <w:szCs w:val="28"/>
      <w:lang w:eastAsia="en-US"/>
    </w:rPr>
  </w:style>
  <w:style w:type="paragraph" w:styleId="654">
    <w:name w:val="Normal Indent"/>
    <w:basedOn w:val="647"/>
    <w:uiPriority w:val="0"/>
    <w:qFormat/>
    <w:pPr>
      <w:ind w:firstLine="420"/>
    </w:pPr>
    <w:rPr>
      <w:sz w:val="20"/>
      <w:lang w:eastAsia="en-US"/>
    </w:rPr>
  </w:style>
  <w:style w:type="paragraph" w:styleId="655">
    <w:name w:val="annotation text"/>
    <w:basedOn w:val="647"/>
    <w:uiPriority w:val="0"/>
    <w:semiHidden/>
    <w:qFormat/>
    <w:pPr>
      <w:jc w:val="left"/>
    </w:pPr>
    <w:rPr>
      <w:sz w:val="20"/>
      <w:lang w:eastAsia="en-US"/>
    </w:rPr>
  </w:style>
  <w:style w:type="paragraph" w:styleId="656">
    <w:name w:val="Body Text Indent"/>
    <w:basedOn w:val="647"/>
    <w:next w:val="657"/>
    <w:uiPriority w:val="0"/>
    <w:qFormat/>
    <w:pPr>
      <w:ind w:firstLine="645"/>
    </w:pPr>
    <w:rPr>
      <w:rFonts w:ascii="楷体_GB2312" w:eastAsia="楷体_GB2312"/>
      <w:sz w:val="32"/>
      <w:szCs w:val="32"/>
      <w:lang w:eastAsia="en-US"/>
    </w:rPr>
  </w:style>
  <w:style w:type="paragraph" w:styleId="657">
    <w:name w:val="envelope return"/>
    <w:basedOn w:val="647"/>
    <w:uiPriority w:val="0"/>
    <w:qFormat/>
    <w:rPr>
      <w:rFonts w:ascii="Arial" w:hAnsi="Arial"/>
    </w:rPr>
  </w:style>
  <w:style w:type="paragraph" w:styleId="658">
    <w:name w:val="Footer"/>
    <w:basedOn w:val="647"/>
    <w:uiPriority w:val="0"/>
    <w:qFormat/>
    <w:pPr>
      <w:jc w:val="left"/>
      <w:tabs>
        <w:tab w:val="center" w:pos="4153" w:leader="none"/>
        <w:tab w:val="right" w:pos="8306" w:leader="none"/>
      </w:tabs>
    </w:pPr>
    <w:rPr>
      <w:sz w:val="18"/>
      <w:szCs w:val="18"/>
      <w:lang w:eastAsia="en-US"/>
    </w:rPr>
  </w:style>
  <w:style w:type="paragraph" w:styleId="659">
    <w:name w:val="Header"/>
    <w:basedOn w:val="647"/>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660">
    <w:name w:val="Body Text First Indent 2"/>
    <w:basedOn w:val="656"/>
    <w:uiPriority w:val="99"/>
    <w:semiHidden/>
    <w:unhideWhenUsed/>
    <w:qFormat/>
    <w:pPr>
      <w:ind w:left="420" w:firstLine="420"/>
      <w:spacing w:after="120"/>
    </w:pPr>
    <w:rPr>
      <w:rFonts w:ascii="Times New Roman" w:eastAsia="宋体"/>
      <w:sz w:val="21"/>
      <w:szCs w:val="21"/>
      <w:lang w:eastAsia="zh-CN"/>
    </w:rPr>
  </w:style>
  <w:style w:type="table" w:styleId="661">
    <w:name w:val="Table Grid"/>
    <w:basedOn w:val="6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2">
    <w:name w:val="page number"/>
    <w:uiPriority w:val="0"/>
    <w:qFormat/>
  </w:style>
  <w:style w:type="character" w:styleId="663">
    <w:name w:val="HTML Typewriter"/>
    <w:uiPriority w:val="99"/>
    <w:qFormat/>
    <w:rPr>
      <w:rFonts w:ascii="宋体" w:hAnsi="宋体" w:eastAsia="宋体" w:cs="宋体"/>
      <w:sz w:val="24"/>
      <w:szCs w:val="24"/>
    </w:rPr>
  </w:style>
  <w:style w:type="character" w:styleId="664">
    <w:name w:val="Hyperlink"/>
    <w:basedOn w:val="651"/>
    <w:uiPriority w:val="0"/>
    <w:qFormat/>
    <w:rPr>
      <w:color w:val="0000ff"/>
      <w:u w:val="single"/>
    </w:rPr>
  </w:style>
  <w:style w:type="character" w:styleId="665">
    <w:name w:val="annotation reference"/>
    <w:uiPriority w:val="0"/>
    <w:semiHidden/>
    <w:qFormat/>
    <w:rPr>
      <w:sz w:val="21"/>
      <w:szCs w:val="21"/>
    </w:rPr>
  </w:style>
  <w:style w:type="paragraph" w:styleId="666" w:customStyle="1">
    <w:name w:val="普通正文"/>
    <w:basedOn w:val="647"/>
    <w:uiPriority w:val="0"/>
    <w:qFormat/>
    <w:pPr>
      <w:ind w:firstLine="480"/>
      <w:jc w:val="left"/>
      <w:spacing w:before="120" w:after="120" w:line="360" w:lineRule="auto"/>
    </w:pPr>
    <w:rPr>
      <w:rFonts w:ascii="Arial" w:hAnsi="Arial"/>
      <w:sz w:val="24"/>
      <w:szCs w:val="24"/>
    </w:rPr>
  </w:style>
  <w:style w:type="paragraph" w:styleId="667">
    <w:name w:val="No Spacing"/>
    <w:uiPriority w:val="1"/>
    <w:qFormat/>
    <w:pPr>
      <w:jc w:val="both"/>
      <w:widowControl w:val="off"/>
    </w:pPr>
    <w:rPr>
      <w:rFonts w:ascii="Times New Roman" w:hAnsi="Times New Roman" w:eastAsia="宋体" w:cs="Times New Roman"/>
      <w:sz w:val="21"/>
      <w:szCs w:val="21"/>
      <w:lang w:val="en-US" w:eastAsia="zh-CN" w:bidi="ar-SA"/>
    </w:rPr>
  </w:style>
  <w:style w:type="paragraph" w:styleId="668">
    <w:name w:val="List Paragraph"/>
    <w:basedOn w:val="647"/>
    <w:uiPriority w:val="34"/>
    <w:qFormat/>
    <w:pPr>
      <w:contextualSpacing/>
      <w:ind w:left="720"/>
    </w:pPr>
  </w:style>
  <w:style w:type="character" w:styleId="669" w:customStyle="1">
    <w:name w:val="NormalCharacter"/>
    <w:uiPriority w:val="0"/>
    <w:qFormat/>
  </w:style>
  <w:style w:type="paragraph" w:styleId="670" w:customStyle="1">
    <w:name w:val="Char"/>
    <w:basedOn w:val="647"/>
    <w:uiPriority w:val="0"/>
    <w:qFormat/>
    <w:pPr>
      <w:ind w:firstLine="200"/>
      <w:tabs>
        <w:tab w:val="left" w:pos="360" w:leader="none"/>
      </w:tabs>
    </w:pPr>
    <w:rPr>
      <w:sz w:val="28"/>
      <w:szCs w:val="30"/>
    </w:rPr>
  </w:style>
  <w:style w:type="paragraph" w:styleId="671" w:customStyle="1">
    <w:name w:val="普通文字"/>
    <w:basedOn w:val="647"/>
    <w:next w:val="647"/>
    <w:uiPriority w:val="99"/>
    <w:qFormat/>
    <w:rPr>
      <w:rFonts w:ascii="宋体"/>
      <w:sz w:val="24"/>
      <w:szCs w:val="20"/>
    </w:rPr>
  </w:style>
  <w:style w:type="paragraph" w:styleId="672" w:customStyle="1">
    <w:name w:val="Default"/>
    <w:uiPriority w:val="99"/>
    <w:qFormat/>
    <w:pPr>
      <w:widowControl w:val="off"/>
    </w:pPr>
    <w:rPr>
      <w:rFonts w:ascii="Arial" w:hAnsi="Arial" w:eastAsia="宋体" w:cs="Arial"/>
      <w:color w:val="000000"/>
      <w:sz w:val="24"/>
      <w:szCs w:val="24"/>
      <w:lang w:val="en-US" w:eastAsia="zh-CN" w:bidi="ar-SA"/>
    </w:rPr>
  </w:style>
  <w:style w:type="paragraph" w:styleId="673"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numbering" w:styleId="6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10</cp:revision>
  <dcterms:created xsi:type="dcterms:W3CDTF">2025-08-19T03:18:00Z</dcterms:created>
  <dcterms:modified xsi:type="dcterms:W3CDTF">2025-10-30T06:46:43Z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E77310DD771846F19BF08E31632DF779_13</vt:lpwstr>
  </property>
  <property fmtid="{D5CDD505-2E9C-101B-9397-08002B2CF9AE}" pid="4" name="KSOTemplateDocerSaveRecord">
    <vt:lpwstr>eyJoZGlkIjoiNDkxYTU0MTlhN2JkMTg2ZDJjNDBmNDY3Y2MxZGM4YTYiLCJ1c2VySWQiOiIxNjM3ODE2NDMwIn0=</vt:lpwstr>
  </property>
</Properties>
</file>